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1C00DF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03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4C6752">
              <w:rPr>
                <w:b/>
                <w:szCs w:val="26"/>
              </w:rPr>
              <w:t>Писарева, д.44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CD3CF26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4C6752">
              <w:rPr>
                <w:szCs w:val="26"/>
              </w:rPr>
              <w:t>УК «КМС-Стандарт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32B07ED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</w:t>
            </w:r>
            <w:r w:rsidR="004C6752">
              <w:rPr>
                <w:szCs w:val="26"/>
              </w:rPr>
              <w:t>«КМС-Стандарт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055E81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02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CF63B43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4C6752">
              <w:rPr>
                <w:szCs w:val="26"/>
              </w:rPr>
              <w:t>Писарева, д.44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(@SGKonline_bot) и социальных сетях ВКонтакте,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752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10</cp:revision>
  <cp:lastPrinted>2019-03-15T06:19:00Z</cp:lastPrinted>
  <dcterms:created xsi:type="dcterms:W3CDTF">2025-12-17T09:12:00Z</dcterms:created>
  <dcterms:modified xsi:type="dcterms:W3CDTF">2025-12-18T06:32:00Z</dcterms:modified>
</cp:coreProperties>
</file>