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5A7457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C707D">
              <w:rPr>
                <w:b/>
                <w:szCs w:val="26"/>
              </w:rPr>
              <w:t>04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2C707D">
              <w:rPr>
                <w:b/>
                <w:szCs w:val="26"/>
              </w:rPr>
              <w:t>Гаранина, д.35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DDC67A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2C707D" w:rsidRPr="002C707D">
              <w:rPr>
                <w:szCs w:val="26"/>
              </w:rPr>
              <w:t>ТСЖ Никольский парк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4BFB3D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2C707D" w:rsidRPr="002C707D">
              <w:rPr>
                <w:szCs w:val="26"/>
              </w:rPr>
              <w:t>ТСЖ Никольский парк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C707D">
              <w:rPr>
                <w:b/>
              </w:rPr>
              <w:t>31.03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C707D">
              <w:rPr>
                <w:b/>
              </w:rPr>
              <w:t>04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80EBD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2C707D" w:rsidRPr="002C707D">
              <w:rPr>
                <w:szCs w:val="26"/>
              </w:rPr>
              <w:t>Гаранина, д.35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C707D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2025-12-17T09:12:00Z</dcterms:created>
  <dcterms:modified xsi:type="dcterms:W3CDTF">2026-02-05T01:51:00Z</dcterms:modified>
</cp:coreProperties>
</file>