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1022BA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03A92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</w:t>
            </w:r>
            <w:r w:rsidR="00A03A92">
              <w:rPr>
                <w:b/>
              </w:rPr>
              <w:t xml:space="preserve"> Богдана Хмельницкого, д.20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65B7039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910A4" w:rsidRPr="00A910A4">
              <w:rPr>
                <w:szCs w:val="26"/>
              </w:rPr>
              <w:t>ООО УК "Гармония"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2AC784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910A4" w:rsidRPr="00A910A4">
              <w:t>ООО УК "Гармония"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A03A92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A03A92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6AAF23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8E638B" w:rsidRPr="008E638B">
              <w:t xml:space="preserve">ул. </w:t>
            </w:r>
            <w:r w:rsidR="00A03A92">
              <w:t>Богдана Хмельницкого, д.20</w:t>
            </w:r>
            <w:bookmarkStart w:id="0" w:name="_GoBack"/>
            <w:bookmarkEnd w:id="0"/>
            <w:r w:rsidR="0080748E" w:rsidRPr="008E638B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E638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3A92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2025-12-17T09:12:00Z</dcterms:created>
  <dcterms:modified xsi:type="dcterms:W3CDTF">2026-06-02T10:15:00Z</dcterms:modified>
</cp:coreProperties>
</file>