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AED01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8D02B3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D02B3">
              <w:rPr>
                <w:b/>
                <w:szCs w:val="26"/>
              </w:rPr>
              <w:t>Красина</w:t>
            </w:r>
            <w:r w:rsidR="008C0953">
              <w:rPr>
                <w:b/>
                <w:szCs w:val="26"/>
              </w:rPr>
              <w:t>, д.</w:t>
            </w:r>
            <w:r w:rsidR="008D02B3">
              <w:rPr>
                <w:b/>
                <w:szCs w:val="26"/>
              </w:rPr>
              <w:t>56 (блок-секции №2,3)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661EF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8D02B3">
              <w:rPr>
                <w:szCs w:val="26"/>
              </w:rPr>
              <w:t>«УК ЖКХ-Партнер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F9626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8D02B3">
              <w:rPr>
                <w:szCs w:val="26"/>
              </w:rPr>
              <w:t>«</w:t>
            </w:r>
            <w:r w:rsidR="00CE2FEF">
              <w:rPr>
                <w:szCs w:val="26"/>
              </w:rPr>
              <w:t>УК</w:t>
            </w:r>
            <w:r w:rsidR="00120E99" w:rsidRPr="00120E99">
              <w:rPr>
                <w:szCs w:val="26"/>
              </w:rPr>
              <w:t xml:space="preserve"> </w:t>
            </w:r>
            <w:r w:rsidR="008D02B3">
              <w:rPr>
                <w:szCs w:val="26"/>
              </w:rPr>
              <w:t>ЖКХ-Партнер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D02B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8D02B3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8D02B3">
              <w:rPr>
                <w:b/>
              </w:rPr>
              <w:t>10.06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D02B3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D02B3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19AB03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D02B3" w:rsidRPr="008D02B3">
              <w:rPr>
                <w:szCs w:val="26"/>
              </w:rPr>
              <w:t>К</w:t>
            </w:r>
            <w:r w:rsidR="008D02B3">
              <w:rPr>
                <w:szCs w:val="26"/>
              </w:rPr>
              <w:t>расина, д.56 (блок-секции №2,3)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D02B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2025-06-06T02:03:00Z</dcterms:modified>
</cp:coreProperties>
</file>