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E36C98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E36C98">
              <w:rPr>
                <w:b/>
                <w:sz w:val="28"/>
                <w:szCs w:val="28"/>
                <w:u w:val="single"/>
              </w:rPr>
              <w:t>д.37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E36C98">
              <w:rPr>
                <w:sz w:val="28"/>
                <w:szCs w:val="28"/>
              </w:rPr>
              <w:t xml:space="preserve">ул. Зорге, </w:t>
            </w:r>
            <w:proofErr w:type="spellStart"/>
            <w:r w:rsidR="00E36C98">
              <w:rPr>
                <w:sz w:val="28"/>
                <w:szCs w:val="28"/>
              </w:rPr>
              <w:t>д.37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6C98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B7BAA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23</cp:revision>
  <cp:lastPrinted>2019-12-09T09:44:00Z</cp:lastPrinted>
  <dcterms:created xsi:type="dcterms:W3CDTF">2019-12-03T03:31:00Z</dcterms:created>
  <dcterms:modified xsi:type="dcterms:W3CDTF">2020-01-15T02:51:00Z</dcterms:modified>
</cp:coreProperties>
</file>