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FF4F21">
              <w:rPr>
                <w:b/>
                <w:sz w:val="26"/>
                <w:szCs w:val="26"/>
              </w:rPr>
              <w:t>01.09.2020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DA400A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DA400A">
              <w:rPr>
                <w:b/>
                <w:sz w:val="26"/>
                <w:szCs w:val="26"/>
                <w:u w:val="single"/>
              </w:rPr>
              <w:t>д.20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F4F21">
              <w:rPr>
                <w:b/>
                <w:sz w:val="26"/>
                <w:szCs w:val="26"/>
              </w:rPr>
              <w:t>08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F4F21">
              <w:rPr>
                <w:b/>
                <w:sz w:val="26"/>
                <w:szCs w:val="26"/>
              </w:rPr>
              <w:t>9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DA400A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DA400A">
              <w:rPr>
                <w:sz w:val="26"/>
                <w:szCs w:val="26"/>
              </w:rPr>
              <w:t>д.20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3423A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34004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40A0"/>
    <w:rsid w:val="00427AF8"/>
    <w:rsid w:val="004314C7"/>
    <w:rsid w:val="00433B55"/>
    <w:rsid w:val="004C69E9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011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A400A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2020-05-25T03:42:00Z</dcterms:modified>
</cp:coreProperties>
</file>