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0E" w:rsidRPr="00485DF0" w:rsidRDefault="00D750D3" w:rsidP="00EE01B2">
      <w:pPr>
        <w:rPr>
          <w:b/>
          <w:color w:val="2E74B5" w:themeColor="accent5" w:themeShade="BF"/>
          <w:sz w:val="48"/>
          <w:szCs w:val="48"/>
        </w:rPr>
      </w:pPr>
      <w:r w:rsidRPr="00485DF0">
        <w:rPr>
          <w:b/>
          <w:color w:val="2E74B5" w:themeColor="accent5" w:themeShade="BF"/>
          <w:sz w:val="48"/>
          <w:szCs w:val="48"/>
        </w:rPr>
        <w:t>ФИЗИ</w:t>
      </w:r>
      <w:r w:rsidR="004869F4" w:rsidRPr="00485DF0">
        <w:rPr>
          <w:b/>
          <w:color w:val="2E74B5" w:themeColor="accent5" w:themeShade="BF"/>
          <w:sz w:val="48"/>
          <w:szCs w:val="48"/>
        </w:rPr>
        <w:t xml:space="preserve">ЧЕСКИМ </w:t>
      </w:r>
      <w:proofErr w:type="gramStart"/>
      <w:r w:rsidR="004869F4" w:rsidRPr="00485DF0">
        <w:rPr>
          <w:b/>
          <w:color w:val="2E74B5" w:themeColor="accent5" w:themeShade="BF"/>
          <w:sz w:val="48"/>
          <w:szCs w:val="48"/>
        </w:rPr>
        <w:t xml:space="preserve">ЛИЦАМ:   </w:t>
      </w:r>
      <w:proofErr w:type="gramEnd"/>
      <w:r w:rsidR="007F455B" w:rsidRPr="00485DF0">
        <w:rPr>
          <w:b/>
          <w:color w:val="2E74B5" w:themeColor="accent5" w:themeShade="BF"/>
          <w:sz w:val="48"/>
          <w:szCs w:val="48"/>
        </w:rPr>
        <w:t xml:space="preserve">   </w:t>
      </w:r>
      <w:r w:rsidR="00D14A0E" w:rsidRPr="00485DF0">
        <w:rPr>
          <w:b/>
          <w:color w:val="2E74B5" w:themeColor="accent5" w:themeShade="BF"/>
          <w:sz w:val="48"/>
          <w:szCs w:val="48"/>
        </w:rPr>
        <w:t>КАК ПЕРЕДАТЬ ПОКАЗАНИЯ ПРИБОРОВ УЧЕТА</w:t>
      </w:r>
    </w:p>
    <w:p w:rsidR="00D14A0E" w:rsidRPr="00485DF0" w:rsidRDefault="00EE01B2" w:rsidP="00EE01B2">
      <w:pPr>
        <w:rPr>
          <w:b/>
          <w:color w:val="2E74B5" w:themeColor="accent5" w:themeShade="BF"/>
          <w:sz w:val="48"/>
          <w:szCs w:val="48"/>
        </w:rPr>
      </w:pPr>
      <w:r w:rsidRPr="00485DF0">
        <w:rPr>
          <w:b/>
          <w:color w:val="2E74B5" w:themeColor="accent5" w:themeShade="BF"/>
          <w:sz w:val="48"/>
          <w:szCs w:val="48"/>
          <w:u w:val="single"/>
        </w:rPr>
        <w:t>Показания приборов учета</w:t>
      </w:r>
      <w:r w:rsidRPr="00485DF0">
        <w:rPr>
          <w:b/>
          <w:color w:val="2E74B5" w:themeColor="accent5" w:themeShade="BF"/>
          <w:sz w:val="48"/>
          <w:szCs w:val="48"/>
        </w:rPr>
        <w:t xml:space="preserve"> принимаются через</w:t>
      </w:r>
      <w:r w:rsidR="00D14A0E" w:rsidRPr="00485DF0">
        <w:rPr>
          <w:b/>
          <w:color w:val="2E74B5" w:themeColor="accent5" w:themeShade="BF"/>
          <w:sz w:val="48"/>
          <w:szCs w:val="48"/>
        </w:rPr>
        <w:t>:</w:t>
      </w:r>
    </w:p>
    <w:p w:rsidR="00D750D3" w:rsidRPr="00485DF0" w:rsidRDefault="00D750D3" w:rsidP="00B93233">
      <w:pPr>
        <w:pStyle w:val="a3"/>
        <w:numPr>
          <w:ilvl w:val="0"/>
          <w:numId w:val="4"/>
        </w:numPr>
        <w:rPr>
          <w:b/>
          <w:color w:val="2E74B5" w:themeColor="accent5" w:themeShade="BF"/>
          <w:sz w:val="48"/>
          <w:szCs w:val="48"/>
        </w:rPr>
      </w:pPr>
      <w:r w:rsidRPr="00485DF0">
        <w:rPr>
          <w:b/>
          <w:color w:val="2E74B5" w:themeColor="accent5" w:themeShade="BF"/>
          <w:sz w:val="48"/>
          <w:szCs w:val="48"/>
        </w:rPr>
        <w:t>МОБИЛЬНОЕ ПРИЛОЖЕНИЕ</w:t>
      </w:r>
    </w:p>
    <w:p w:rsidR="00D14A0E" w:rsidRPr="00485DF0" w:rsidRDefault="00D14A0E" w:rsidP="00B93233">
      <w:pPr>
        <w:pStyle w:val="a3"/>
        <w:numPr>
          <w:ilvl w:val="0"/>
          <w:numId w:val="4"/>
        </w:numPr>
        <w:rPr>
          <w:b/>
          <w:color w:val="2E74B5" w:themeColor="accent5" w:themeShade="BF"/>
          <w:sz w:val="48"/>
          <w:szCs w:val="48"/>
        </w:rPr>
      </w:pPr>
      <w:r w:rsidRPr="00485DF0">
        <w:rPr>
          <w:b/>
          <w:color w:val="2E74B5" w:themeColor="accent5" w:themeShade="BF"/>
          <w:sz w:val="48"/>
          <w:szCs w:val="48"/>
        </w:rPr>
        <w:t>ЛИЧНЫЙ КАБИНЕТ</w:t>
      </w:r>
    </w:p>
    <w:p w:rsidR="005E5DE9" w:rsidRPr="00485DF0" w:rsidRDefault="005E5DE9" w:rsidP="00B93233">
      <w:pPr>
        <w:pStyle w:val="a3"/>
        <w:numPr>
          <w:ilvl w:val="0"/>
          <w:numId w:val="4"/>
        </w:numPr>
        <w:rPr>
          <w:b/>
          <w:color w:val="2E74B5" w:themeColor="accent5" w:themeShade="BF"/>
          <w:sz w:val="48"/>
          <w:szCs w:val="48"/>
        </w:rPr>
      </w:pPr>
      <w:r w:rsidRPr="00485DF0">
        <w:rPr>
          <w:b/>
          <w:color w:val="2E74B5" w:themeColor="accent5" w:themeShade="BF"/>
          <w:sz w:val="48"/>
          <w:szCs w:val="48"/>
        </w:rPr>
        <w:t>Терминалы ПЛАТЕЖКА</w:t>
      </w:r>
    </w:p>
    <w:p w:rsidR="00902C83" w:rsidRPr="00485DF0" w:rsidRDefault="007F455B" w:rsidP="00427B1F">
      <w:pPr>
        <w:pStyle w:val="a3"/>
        <w:numPr>
          <w:ilvl w:val="0"/>
          <w:numId w:val="4"/>
        </w:numPr>
        <w:rPr>
          <w:b/>
          <w:color w:val="FF0000"/>
          <w:sz w:val="48"/>
          <w:szCs w:val="48"/>
        </w:rPr>
      </w:pPr>
      <w:r w:rsidRPr="00485DF0">
        <w:rPr>
          <w:b/>
          <w:color w:val="2E74B5" w:themeColor="accent5" w:themeShade="BF"/>
          <w:sz w:val="48"/>
          <w:szCs w:val="48"/>
        </w:rPr>
        <w:t xml:space="preserve">ТЕЛЕФОН ЛИНИИ </w:t>
      </w:r>
      <w:proofErr w:type="gramStart"/>
      <w:r w:rsidRPr="00485DF0">
        <w:rPr>
          <w:b/>
          <w:color w:val="2E74B5" w:themeColor="accent5" w:themeShade="BF"/>
          <w:sz w:val="48"/>
          <w:szCs w:val="48"/>
        </w:rPr>
        <w:t xml:space="preserve">САМООБСЛУЖИВАНИЯ  </w:t>
      </w:r>
      <w:r w:rsidRPr="00485DF0">
        <w:rPr>
          <w:b/>
          <w:color w:val="FF0000"/>
          <w:sz w:val="48"/>
          <w:szCs w:val="48"/>
        </w:rPr>
        <w:t>2</w:t>
      </w:r>
      <w:proofErr w:type="gramEnd"/>
      <w:r w:rsidRPr="00485DF0">
        <w:rPr>
          <w:b/>
          <w:color w:val="FF0000"/>
          <w:sz w:val="48"/>
          <w:szCs w:val="48"/>
        </w:rPr>
        <w:t> 744 300 (нажать «1»)</w:t>
      </w:r>
    </w:p>
    <w:p w:rsidR="00EE01B2" w:rsidRPr="00485DF0" w:rsidRDefault="00D14A0E" w:rsidP="00B93233">
      <w:pPr>
        <w:pStyle w:val="a3"/>
        <w:numPr>
          <w:ilvl w:val="0"/>
          <w:numId w:val="4"/>
        </w:numPr>
        <w:rPr>
          <w:b/>
          <w:color w:val="2E74B5" w:themeColor="accent5" w:themeShade="BF"/>
          <w:sz w:val="48"/>
          <w:szCs w:val="48"/>
        </w:rPr>
      </w:pPr>
      <w:r w:rsidRPr="00485DF0">
        <w:rPr>
          <w:b/>
          <w:color w:val="2E74B5" w:themeColor="accent5" w:themeShade="BF"/>
          <w:sz w:val="48"/>
          <w:szCs w:val="48"/>
        </w:rPr>
        <w:t>К</w:t>
      </w:r>
      <w:r w:rsidR="00EE01B2" w:rsidRPr="00485DF0">
        <w:rPr>
          <w:b/>
          <w:color w:val="2E74B5" w:themeColor="accent5" w:themeShade="BF"/>
          <w:sz w:val="48"/>
          <w:szCs w:val="48"/>
        </w:rPr>
        <w:t>лиентски</w:t>
      </w:r>
      <w:r w:rsidRPr="00485DF0">
        <w:rPr>
          <w:b/>
          <w:color w:val="2E74B5" w:themeColor="accent5" w:themeShade="BF"/>
          <w:sz w:val="48"/>
          <w:szCs w:val="48"/>
        </w:rPr>
        <w:t xml:space="preserve">е </w:t>
      </w:r>
      <w:r w:rsidR="00EE01B2" w:rsidRPr="00485DF0">
        <w:rPr>
          <w:b/>
          <w:color w:val="2E74B5" w:themeColor="accent5" w:themeShade="BF"/>
          <w:sz w:val="48"/>
          <w:szCs w:val="48"/>
        </w:rPr>
        <w:t>ящик</w:t>
      </w:r>
      <w:r w:rsidRPr="00485DF0">
        <w:rPr>
          <w:b/>
          <w:color w:val="2E74B5" w:themeColor="accent5" w:themeShade="BF"/>
          <w:sz w:val="48"/>
          <w:szCs w:val="48"/>
        </w:rPr>
        <w:t>и</w:t>
      </w:r>
      <w:r w:rsidR="00F377E2" w:rsidRPr="00485DF0">
        <w:rPr>
          <w:b/>
          <w:color w:val="2E74B5" w:themeColor="accent5" w:themeShade="BF"/>
          <w:sz w:val="48"/>
          <w:szCs w:val="48"/>
        </w:rPr>
        <w:t>, расположенные по адресам:</w:t>
      </w:r>
    </w:p>
    <w:p w:rsidR="00F377E2" w:rsidRPr="00485DF0" w:rsidRDefault="00F377E2" w:rsidP="00F377E2">
      <w:pPr>
        <w:pStyle w:val="a3"/>
        <w:numPr>
          <w:ilvl w:val="0"/>
          <w:numId w:val="5"/>
        </w:numPr>
        <w:rPr>
          <w:b/>
          <w:color w:val="2E74B5" w:themeColor="accent5" w:themeShade="BF"/>
          <w:sz w:val="48"/>
          <w:szCs w:val="48"/>
        </w:rPr>
      </w:pPr>
      <w:r w:rsidRPr="00485DF0">
        <w:rPr>
          <w:b/>
          <w:color w:val="2E74B5" w:themeColor="accent5" w:themeShade="BF"/>
          <w:sz w:val="48"/>
          <w:szCs w:val="48"/>
        </w:rPr>
        <w:t xml:space="preserve">Центр обслуживания клиентов </w:t>
      </w:r>
      <w:proofErr w:type="spellStart"/>
      <w:r w:rsidRPr="00485DF0">
        <w:rPr>
          <w:b/>
          <w:color w:val="2E74B5" w:themeColor="accent5" w:themeShade="BF"/>
          <w:sz w:val="48"/>
          <w:szCs w:val="48"/>
        </w:rPr>
        <w:t>ул.Республики</w:t>
      </w:r>
      <w:proofErr w:type="spellEnd"/>
      <w:r w:rsidRPr="00485DF0">
        <w:rPr>
          <w:b/>
          <w:color w:val="2E74B5" w:themeColor="accent5" w:themeShade="BF"/>
          <w:sz w:val="48"/>
          <w:szCs w:val="48"/>
        </w:rPr>
        <w:t>, 37 (понедельник-пятница 9:00 – 17:00)</w:t>
      </w:r>
    </w:p>
    <w:p w:rsidR="00F377E2" w:rsidRPr="00485DF0" w:rsidRDefault="00F377E2" w:rsidP="00F377E2">
      <w:pPr>
        <w:pStyle w:val="a3"/>
        <w:numPr>
          <w:ilvl w:val="0"/>
          <w:numId w:val="5"/>
        </w:numPr>
        <w:rPr>
          <w:b/>
          <w:color w:val="2E74B5" w:themeColor="accent5" w:themeShade="BF"/>
          <w:sz w:val="48"/>
          <w:szCs w:val="48"/>
        </w:rPr>
      </w:pPr>
      <w:r w:rsidRPr="00485DF0">
        <w:rPr>
          <w:b/>
          <w:color w:val="2E74B5" w:themeColor="accent5" w:themeShade="BF"/>
          <w:sz w:val="48"/>
          <w:szCs w:val="48"/>
        </w:rPr>
        <w:t>в отделениях Сбербанка (в часы работы Сбербанка) по адресам:</w:t>
      </w:r>
    </w:p>
    <w:p w:rsidR="00F377E2" w:rsidRPr="00485DF0" w:rsidRDefault="00F377E2" w:rsidP="00F377E2">
      <w:pPr>
        <w:spacing w:after="0" w:line="240" w:lineRule="auto"/>
        <w:ind w:left="360"/>
        <w:jc w:val="both"/>
        <w:rPr>
          <w:b/>
          <w:color w:val="2E74B5" w:themeColor="accent5" w:themeShade="BF"/>
          <w:sz w:val="48"/>
          <w:szCs w:val="48"/>
        </w:rPr>
      </w:pPr>
      <w:r w:rsidRPr="00485DF0">
        <w:rPr>
          <w:b/>
          <w:color w:val="2E74B5" w:themeColor="accent5" w:themeShade="BF"/>
          <w:sz w:val="48"/>
          <w:szCs w:val="48"/>
        </w:rPr>
        <w:t>Красноярский рабочий 141а</w:t>
      </w:r>
    </w:p>
    <w:p w:rsidR="00F377E2" w:rsidRPr="00485DF0" w:rsidRDefault="00F377E2" w:rsidP="00F377E2">
      <w:pPr>
        <w:spacing w:after="0" w:line="240" w:lineRule="auto"/>
        <w:ind w:left="360"/>
        <w:jc w:val="both"/>
        <w:rPr>
          <w:b/>
          <w:color w:val="2E74B5" w:themeColor="accent5" w:themeShade="BF"/>
          <w:sz w:val="48"/>
          <w:szCs w:val="48"/>
        </w:rPr>
      </w:pPr>
      <w:r w:rsidRPr="00485DF0">
        <w:rPr>
          <w:b/>
          <w:color w:val="2E74B5" w:themeColor="accent5" w:themeShade="BF"/>
          <w:sz w:val="48"/>
          <w:szCs w:val="48"/>
        </w:rPr>
        <w:t>Красноярский рабочий 47</w:t>
      </w:r>
    </w:p>
    <w:p w:rsidR="00F377E2" w:rsidRPr="00485DF0" w:rsidRDefault="00F377E2" w:rsidP="00F377E2">
      <w:pPr>
        <w:spacing w:after="0" w:line="240" w:lineRule="auto"/>
        <w:ind w:left="360"/>
        <w:jc w:val="both"/>
        <w:rPr>
          <w:b/>
          <w:color w:val="2E74B5" w:themeColor="accent5" w:themeShade="BF"/>
          <w:sz w:val="48"/>
          <w:szCs w:val="48"/>
        </w:rPr>
      </w:pPr>
      <w:r w:rsidRPr="00485DF0">
        <w:rPr>
          <w:b/>
          <w:color w:val="2E74B5" w:themeColor="accent5" w:themeShade="BF"/>
          <w:sz w:val="48"/>
          <w:szCs w:val="48"/>
        </w:rPr>
        <w:t>Красноярский рабочий 52</w:t>
      </w:r>
      <w:bookmarkStart w:id="0" w:name="_GoBack"/>
      <w:bookmarkEnd w:id="0"/>
    </w:p>
    <w:p w:rsidR="00F377E2" w:rsidRPr="00485DF0" w:rsidRDefault="00F377E2" w:rsidP="00F377E2">
      <w:pPr>
        <w:spacing w:after="0" w:line="240" w:lineRule="auto"/>
        <w:ind w:left="360"/>
        <w:jc w:val="both"/>
        <w:rPr>
          <w:b/>
          <w:color w:val="2E74B5" w:themeColor="accent5" w:themeShade="BF"/>
          <w:sz w:val="48"/>
          <w:szCs w:val="48"/>
        </w:rPr>
      </w:pPr>
      <w:r w:rsidRPr="00485DF0">
        <w:rPr>
          <w:b/>
          <w:color w:val="2E74B5" w:themeColor="accent5" w:themeShade="BF"/>
          <w:sz w:val="48"/>
          <w:szCs w:val="48"/>
        </w:rPr>
        <w:t>60 лет Октября, 96г</w:t>
      </w:r>
    </w:p>
    <w:p w:rsidR="00F377E2" w:rsidRPr="00485DF0" w:rsidRDefault="00F377E2" w:rsidP="00F377E2">
      <w:pPr>
        <w:spacing w:after="0" w:line="240" w:lineRule="auto"/>
        <w:ind w:left="360"/>
        <w:jc w:val="both"/>
        <w:rPr>
          <w:b/>
          <w:color w:val="2E74B5" w:themeColor="accent5" w:themeShade="BF"/>
          <w:sz w:val="48"/>
          <w:szCs w:val="48"/>
        </w:rPr>
      </w:pPr>
      <w:r w:rsidRPr="00485DF0">
        <w:rPr>
          <w:b/>
          <w:color w:val="2E74B5" w:themeColor="accent5" w:themeShade="BF"/>
          <w:sz w:val="48"/>
          <w:szCs w:val="48"/>
        </w:rPr>
        <w:t>Павлова 48</w:t>
      </w:r>
    </w:p>
    <w:p w:rsidR="00F377E2" w:rsidRPr="00485DF0" w:rsidRDefault="00F377E2" w:rsidP="00F377E2">
      <w:pPr>
        <w:spacing w:after="0" w:line="240" w:lineRule="auto"/>
        <w:ind w:left="360"/>
        <w:jc w:val="both"/>
        <w:rPr>
          <w:b/>
          <w:color w:val="2E74B5" w:themeColor="accent5" w:themeShade="BF"/>
          <w:sz w:val="48"/>
          <w:szCs w:val="48"/>
        </w:rPr>
      </w:pPr>
      <w:r w:rsidRPr="00485DF0">
        <w:rPr>
          <w:b/>
          <w:color w:val="2E74B5" w:themeColor="accent5" w:themeShade="BF"/>
          <w:sz w:val="48"/>
          <w:szCs w:val="48"/>
        </w:rPr>
        <w:t>78 Добровольческой бригады, 3</w:t>
      </w:r>
    </w:p>
    <w:p w:rsidR="00F377E2" w:rsidRPr="00485DF0" w:rsidRDefault="00F377E2" w:rsidP="00F377E2">
      <w:pPr>
        <w:spacing w:after="0" w:line="240" w:lineRule="auto"/>
        <w:ind w:left="360"/>
        <w:jc w:val="both"/>
        <w:rPr>
          <w:b/>
          <w:color w:val="2E74B5" w:themeColor="accent5" w:themeShade="BF"/>
          <w:sz w:val="48"/>
          <w:szCs w:val="48"/>
        </w:rPr>
      </w:pPr>
      <w:r w:rsidRPr="00485DF0">
        <w:rPr>
          <w:b/>
          <w:color w:val="2E74B5" w:themeColor="accent5" w:themeShade="BF"/>
          <w:sz w:val="48"/>
          <w:szCs w:val="48"/>
        </w:rPr>
        <w:t>Телевизорная 1 стр.9</w:t>
      </w:r>
    </w:p>
    <w:p w:rsidR="00F377E2" w:rsidRPr="00485DF0" w:rsidRDefault="00F377E2" w:rsidP="00F377E2">
      <w:pPr>
        <w:spacing w:after="0" w:line="240" w:lineRule="auto"/>
        <w:ind w:left="360"/>
        <w:jc w:val="both"/>
        <w:rPr>
          <w:b/>
          <w:color w:val="2E74B5" w:themeColor="accent5" w:themeShade="BF"/>
          <w:sz w:val="48"/>
          <w:szCs w:val="48"/>
        </w:rPr>
      </w:pPr>
      <w:r w:rsidRPr="00485DF0">
        <w:rPr>
          <w:b/>
          <w:color w:val="2E74B5" w:themeColor="accent5" w:themeShade="BF"/>
          <w:sz w:val="48"/>
          <w:szCs w:val="48"/>
        </w:rPr>
        <w:t>Металлургов, 45а</w:t>
      </w:r>
    </w:p>
    <w:p w:rsidR="00F377E2" w:rsidRPr="00485DF0" w:rsidRDefault="00F377E2" w:rsidP="00F377E2">
      <w:pPr>
        <w:spacing w:after="0" w:line="240" w:lineRule="auto"/>
        <w:ind w:left="360"/>
        <w:jc w:val="both"/>
        <w:rPr>
          <w:b/>
          <w:color w:val="2E74B5" w:themeColor="accent5" w:themeShade="BF"/>
          <w:sz w:val="48"/>
          <w:szCs w:val="48"/>
        </w:rPr>
      </w:pPr>
      <w:r w:rsidRPr="00485DF0">
        <w:rPr>
          <w:b/>
          <w:color w:val="2E74B5" w:themeColor="accent5" w:themeShade="BF"/>
          <w:sz w:val="48"/>
          <w:szCs w:val="48"/>
        </w:rPr>
        <w:t>Молодежный, 7</w:t>
      </w:r>
    </w:p>
    <w:p w:rsidR="00F377E2" w:rsidRPr="00485DF0" w:rsidRDefault="00F377E2" w:rsidP="00F377E2">
      <w:pPr>
        <w:spacing w:after="0" w:line="240" w:lineRule="auto"/>
        <w:ind w:left="360"/>
        <w:jc w:val="both"/>
        <w:rPr>
          <w:b/>
          <w:color w:val="2E74B5" w:themeColor="accent5" w:themeShade="BF"/>
          <w:sz w:val="48"/>
          <w:szCs w:val="48"/>
        </w:rPr>
      </w:pPr>
      <w:r w:rsidRPr="00485DF0">
        <w:rPr>
          <w:b/>
          <w:color w:val="2E74B5" w:themeColor="accent5" w:themeShade="BF"/>
          <w:sz w:val="48"/>
          <w:szCs w:val="48"/>
        </w:rPr>
        <w:t>Копылова, 76</w:t>
      </w:r>
    </w:p>
    <w:p w:rsidR="005E5DE9" w:rsidRPr="00485DF0" w:rsidRDefault="005E5DE9" w:rsidP="005E5DE9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  <w:color w:val="2E74B5" w:themeColor="accent5" w:themeShade="BF"/>
          <w:sz w:val="48"/>
          <w:szCs w:val="48"/>
        </w:rPr>
      </w:pPr>
      <w:r w:rsidRPr="00485DF0">
        <w:rPr>
          <w:b/>
          <w:color w:val="2E74B5" w:themeColor="accent5" w:themeShade="BF"/>
          <w:sz w:val="48"/>
          <w:szCs w:val="48"/>
        </w:rPr>
        <w:t xml:space="preserve">Клиентские ящики, расположенные в кассах </w:t>
      </w:r>
      <w:proofErr w:type="spellStart"/>
      <w:r w:rsidRPr="00485DF0">
        <w:rPr>
          <w:b/>
          <w:color w:val="2E74B5" w:themeColor="accent5" w:themeShade="BF"/>
          <w:sz w:val="48"/>
          <w:szCs w:val="48"/>
        </w:rPr>
        <w:t>Телекомсервис</w:t>
      </w:r>
      <w:proofErr w:type="spellEnd"/>
    </w:p>
    <w:p w:rsidR="005E5DE9" w:rsidRPr="00485DF0" w:rsidRDefault="005E5DE9" w:rsidP="00F377E2">
      <w:pPr>
        <w:pStyle w:val="a3"/>
        <w:rPr>
          <w:b/>
          <w:color w:val="2E74B5" w:themeColor="accent5" w:themeShade="BF"/>
          <w:sz w:val="48"/>
          <w:szCs w:val="48"/>
          <w:u w:val="single"/>
        </w:rPr>
      </w:pPr>
    </w:p>
    <w:p w:rsidR="00F377E2" w:rsidRPr="00485DF0" w:rsidRDefault="00F377E2" w:rsidP="00F377E2">
      <w:pPr>
        <w:pStyle w:val="a3"/>
        <w:rPr>
          <w:b/>
          <w:color w:val="2E74B5" w:themeColor="accent5" w:themeShade="BF"/>
          <w:sz w:val="48"/>
          <w:szCs w:val="48"/>
        </w:rPr>
      </w:pPr>
      <w:r w:rsidRPr="00485DF0">
        <w:rPr>
          <w:b/>
          <w:color w:val="2E74B5" w:themeColor="accent5" w:themeShade="BF"/>
          <w:sz w:val="48"/>
          <w:szCs w:val="48"/>
          <w:u w:val="single"/>
        </w:rPr>
        <w:t>Внимание!</w:t>
      </w:r>
      <w:r w:rsidRPr="00485DF0">
        <w:rPr>
          <w:b/>
          <w:color w:val="2E74B5" w:themeColor="accent5" w:themeShade="BF"/>
          <w:sz w:val="48"/>
          <w:szCs w:val="48"/>
        </w:rPr>
        <w:t xml:space="preserve"> Очный прием посетителей временно не осуществляется в связи со сложной санитарно-эпидемиологической обстановкой.</w:t>
      </w:r>
    </w:p>
    <w:p w:rsidR="00326FA8" w:rsidRPr="00485DF0" w:rsidRDefault="00326FA8" w:rsidP="00F377E2">
      <w:pPr>
        <w:pStyle w:val="a3"/>
        <w:rPr>
          <w:b/>
          <w:color w:val="FF0000"/>
          <w:sz w:val="48"/>
          <w:szCs w:val="48"/>
        </w:rPr>
      </w:pPr>
      <w:r w:rsidRPr="00485DF0">
        <w:rPr>
          <w:b/>
          <w:color w:val="FF0000"/>
          <w:sz w:val="48"/>
          <w:szCs w:val="48"/>
          <w:u w:val="single"/>
        </w:rPr>
        <w:t>В квитанции размещен отрывной талон для внесения показаний:</w:t>
      </w:r>
      <w:r w:rsidRPr="00485DF0">
        <w:rPr>
          <w:b/>
          <w:color w:val="FF0000"/>
          <w:sz w:val="48"/>
          <w:szCs w:val="48"/>
        </w:rPr>
        <w:t xml:space="preserve"> </w:t>
      </w:r>
      <w:r w:rsidRPr="00485DF0">
        <w:rPr>
          <w:b/>
          <w:color w:val="2E74B5" w:themeColor="accent5" w:themeShade="BF"/>
          <w:sz w:val="48"/>
          <w:szCs w:val="48"/>
        </w:rPr>
        <w:t>заполните, сбросьте в ящик</w:t>
      </w:r>
    </w:p>
    <w:p w:rsidR="00326FA8" w:rsidRPr="00485DF0" w:rsidRDefault="00326FA8" w:rsidP="00F377E2">
      <w:pPr>
        <w:pStyle w:val="a3"/>
        <w:rPr>
          <w:b/>
          <w:color w:val="2E74B5" w:themeColor="accent5" w:themeShade="BF"/>
          <w:sz w:val="48"/>
          <w:szCs w:val="48"/>
        </w:rPr>
      </w:pPr>
    </w:p>
    <w:sectPr w:rsidR="00326FA8" w:rsidRPr="00485DF0" w:rsidSect="00485DF0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6F7A"/>
    <w:multiLevelType w:val="hybridMultilevel"/>
    <w:tmpl w:val="BB0A0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55701B"/>
    <w:multiLevelType w:val="hybridMultilevel"/>
    <w:tmpl w:val="26BA0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A5308"/>
    <w:multiLevelType w:val="hybridMultilevel"/>
    <w:tmpl w:val="385C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318FA"/>
    <w:multiLevelType w:val="hybridMultilevel"/>
    <w:tmpl w:val="E786B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B5287"/>
    <w:multiLevelType w:val="hybridMultilevel"/>
    <w:tmpl w:val="8D78B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B16F9"/>
    <w:multiLevelType w:val="hybridMultilevel"/>
    <w:tmpl w:val="F04C18AE"/>
    <w:lvl w:ilvl="0" w:tplc="041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60"/>
    <w:rsid w:val="000D69A8"/>
    <w:rsid w:val="00164FAA"/>
    <w:rsid w:val="00216656"/>
    <w:rsid w:val="0030788E"/>
    <w:rsid w:val="00326FA8"/>
    <w:rsid w:val="00333AE0"/>
    <w:rsid w:val="00485DF0"/>
    <w:rsid w:val="004869F4"/>
    <w:rsid w:val="005E5DE9"/>
    <w:rsid w:val="006413FA"/>
    <w:rsid w:val="007D175B"/>
    <w:rsid w:val="007F455B"/>
    <w:rsid w:val="008D409A"/>
    <w:rsid w:val="00901522"/>
    <w:rsid w:val="00902C83"/>
    <w:rsid w:val="00A24E60"/>
    <w:rsid w:val="00A314EE"/>
    <w:rsid w:val="00B048BA"/>
    <w:rsid w:val="00B313FC"/>
    <w:rsid w:val="00B93233"/>
    <w:rsid w:val="00BB44D6"/>
    <w:rsid w:val="00C53D0F"/>
    <w:rsid w:val="00D127C0"/>
    <w:rsid w:val="00D14A0E"/>
    <w:rsid w:val="00D750D3"/>
    <w:rsid w:val="00DC2AB2"/>
    <w:rsid w:val="00DF430D"/>
    <w:rsid w:val="00EC2404"/>
    <w:rsid w:val="00EE01B2"/>
    <w:rsid w:val="00F10513"/>
    <w:rsid w:val="00F11E6A"/>
    <w:rsid w:val="00F16F1E"/>
    <w:rsid w:val="00F377E2"/>
    <w:rsid w:val="00F907F7"/>
    <w:rsid w:val="00F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A735"/>
  <w15:chartTrackingRefBased/>
  <w15:docId w15:val="{F2A3BA44-BC1E-4D6A-BE1F-557D4E65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3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4A0E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902C83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902C83"/>
    <w:rPr>
      <w:rFonts w:ascii="Calibri" w:hAnsi="Calibri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7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5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Сибирская генерирующая компания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Гольдман Лариса Викторовна</dc:creator>
  <cp:keywords/>
  <dc:description/>
  <cp:lastModifiedBy>Гольдман Лариса Викторовна</cp:lastModifiedBy>
  <cp:revision>5</cp:revision>
  <cp:lastPrinted>2020-04-16T07:24:00Z</cp:lastPrinted>
  <dcterms:created xsi:type="dcterms:W3CDTF">2020-04-16T07:36:00Z</dcterms:created>
  <dcterms:modified xsi:type="dcterms:W3CDTF">2020-04-16T07:53:00Z</dcterms:modified>
</cp:coreProperties>
</file>