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E7D5" w14:textId="7815C501" w:rsidR="00A939F4" w:rsidRPr="00BF728B" w:rsidRDefault="00A939F4" w:rsidP="00A939F4">
      <w:pPr>
        <w:spacing w:line="240" w:lineRule="auto"/>
        <w:ind w:firstLine="0"/>
        <w:jc w:val="right"/>
        <w:rPr>
          <w:color w:val="000000"/>
          <w:sz w:val="22"/>
          <w:szCs w:val="22"/>
        </w:rPr>
      </w:pPr>
      <w:r w:rsidRPr="00BF728B">
        <w:rPr>
          <w:color w:val="000000"/>
          <w:sz w:val="22"/>
          <w:szCs w:val="22"/>
        </w:rPr>
        <w:t xml:space="preserve">Приложение № 1 </w:t>
      </w:r>
      <w:r w:rsidRPr="00BF728B">
        <w:rPr>
          <w:color w:val="000000"/>
          <w:sz w:val="22"/>
          <w:szCs w:val="22"/>
        </w:rPr>
        <w:br/>
        <w:t xml:space="preserve">к </w:t>
      </w:r>
      <w:r w:rsidR="0027581F">
        <w:rPr>
          <w:color w:val="000000"/>
          <w:sz w:val="22"/>
          <w:szCs w:val="22"/>
        </w:rPr>
        <w:t>П</w:t>
      </w:r>
      <w:r w:rsidRPr="00BF728B">
        <w:rPr>
          <w:color w:val="000000"/>
          <w:sz w:val="22"/>
          <w:szCs w:val="22"/>
        </w:rPr>
        <w:t xml:space="preserve">ротоколу Совета директоров ООО «НТСК» </w:t>
      </w:r>
    </w:p>
    <w:p w14:paraId="37039EB0" w14:textId="59F450F0" w:rsidR="00A939F4" w:rsidRPr="00BF728B" w:rsidRDefault="00A939F4" w:rsidP="00A939F4">
      <w:pPr>
        <w:spacing w:line="240" w:lineRule="auto"/>
        <w:ind w:firstLine="0"/>
        <w:jc w:val="right"/>
        <w:rPr>
          <w:color w:val="000000"/>
          <w:sz w:val="22"/>
          <w:szCs w:val="22"/>
        </w:rPr>
      </w:pPr>
      <w:r w:rsidRPr="00BF728B">
        <w:rPr>
          <w:color w:val="000000"/>
          <w:sz w:val="22"/>
          <w:szCs w:val="22"/>
        </w:rPr>
        <w:t>№ </w:t>
      </w:r>
      <w:r w:rsidR="004B42C6">
        <w:rPr>
          <w:color w:val="000000"/>
          <w:sz w:val="22"/>
          <w:szCs w:val="22"/>
        </w:rPr>
        <w:t>22</w:t>
      </w:r>
      <w:r w:rsidRPr="00BF728B">
        <w:rPr>
          <w:color w:val="000000"/>
          <w:sz w:val="22"/>
          <w:szCs w:val="22"/>
        </w:rPr>
        <w:t>/2</w:t>
      </w:r>
      <w:r>
        <w:rPr>
          <w:color w:val="000000"/>
          <w:sz w:val="22"/>
          <w:szCs w:val="22"/>
        </w:rPr>
        <w:t>5</w:t>
      </w:r>
      <w:r w:rsidRPr="00BF728B">
        <w:rPr>
          <w:color w:val="000000"/>
          <w:sz w:val="22"/>
          <w:szCs w:val="22"/>
        </w:rPr>
        <w:t xml:space="preserve"> от</w:t>
      </w:r>
      <w:r w:rsidR="004B42C6">
        <w:rPr>
          <w:color w:val="000000"/>
          <w:sz w:val="22"/>
          <w:szCs w:val="22"/>
        </w:rPr>
        <w:t xml:space="preserve"> </w:t>
      </w:r>
      <w:r w:rsidR="00EE2095">
        <w:rPr>
          <w:color w:val="000000"/>
          <w:sz w:val="22"/>
          <w:szCs w:val="22"/>
        </w:rPr>
        <w:t>07</w:t>
      </w:r>
      <w:r w:rsidR="004B42C6">
        <w:rPr>
          <w:color w:val="000000"/>
          <w:sz w:val="22"/>
          <w:szCs w:val="22"/>
        </w:rPr>
        <w:t>.11.</w:t>
      </w:r>
      <w:r w:rsidRPr="00BF728B">
        <w:rPr>
          <w:color w:val="000000"/>
          <w:sz w:val="22"/>
          <w:szCs w:val="22"/>
        </w:rPr>
        <w:t>202</w:t>
      </w:r>
      <w:r>
        <w:rPr>
          <w:color w:val="000000"/>
          <w:sz w:val="22"/>
          <w:szCs w:val="22"/>
        </w:rPr>
        <w:t>5</w:t>
      </w:r>
    </w:p>
    <w:p w14:paraId="43BB5F91" w14:textId="7E990E9A" w:rsidR="00363680" w:rsidRPr="004D73A9" w:rsidRDefault="00872D62" w:rsidP="00363680">
      <w:pPr>
        <w:pBdr>
          <w:top w:val="nil"/>
          <w:left w:val="nil"/>
          <w:bottom w:val="nil"/>
          <w:right w:val="nil"/>
          <w:between w:val="nil"/>
        </w:pBdr>
        <w:spacing w:line="240" w:lineRule="auto"/>
        <w:ind w:firstLine="0"/>
        <w:jc w:val="right"/>
        <w:rPr>
          <w:color w:val="000000"/>
          <w:sz w:val="28"/>
          <w:szCs w:val="28"/>
        </w:rPr>
      </w:pPr>
      <w:r w:rsidRPr="007F21DC">
        <w:rPr>
          <w:noProof/>
        </w:rPr>
        <w:drawing>
          <wp:anchor distT="0" distB="0" distL="114300" distR="114300" simplePos="0" relativeHeight="251659264" behindDoc="0" locked="0" layoutInCell="1" hidden="0" allowOverlap="1" wp14:anchorId="48619E25" wp14:editId="201A3590">
            <wp:simplePos x="0" y="0"/>
            <wp:positionH relativeFrom="margin">
              <wp:posOffset>2155787</wp:posOffset>
            </wp:positionH>
            <wp:positionV relativeFrom="paragraph">
              <wp:posOffset>135501</wp:posOffset>
            </wp:positionV>
            <wp:extent cx="1905000" cy="609600"/>
            <wp:effectExtent l="0" t="0" r="0" b="0"/>
            <wp:wrapSquare wrapText="bothSides" distT="0" distB="0" distL="114300" distR="114300"/>
            <wp:docPr id="2" name="image4.jpg" descr="SGK_logo2_with slogan"/>
            <wp:cNvGraphicFramePr/>
            <a:graphic xmlns:a="http://schemas.openxmlformats.org/drawingml/2006/main">
              <a:graphicData uri="http://schemas.openxmlformats.org/drawingml/2006/picture">
                <pic:pic xmlns:pic="http://schemas.openxmlformats.org/drawingml/2006/picture">
                  <pic:nvPicPr>
                    <pic:cNvPr id="0" name="image4.jpg" descr="SGK_logo2_with slogan"/>
                    <pic:cNvPicPr preferRelativeResize="0"/>
                  </pic:nvPicPr>
                  <pic:blipFill>
                    <a:blip r:embed="rId8"/>
                    <a:srcRect/>
                    <a:stretch>
                      <a:fillRect/>
                    </a:stretch>
                  </pic:blipFill>
                  <pic:spPr>
                    <a:xfrm>
                      <a:off x="0" y="0"/>
                      <a:ext cx="1905000" cy="609600"/>
                    </a:xfrm>
                    <a:prstGeom prst="rect">
                      <a:avLst/>
                    </a:prstGeom>
                    <a:ln/>
                  </pic:spPr>
                </pic:pic>
              </a:graphicData>
            </a:graphic>
          </wp:anchor>
        </w:drawing>
      </w: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B12631C" w14:textId="575C63BF" w:rsidR="00BD65BB"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0E6B7027" w14:textId="4ABA52DF" w:rsidR="00B959F8" w:rsidRDefault="00B959F8" w:rsidP="00633EB0">
      <w:pPr>
        <w:pBdr>
          <w:top w:val="nil"/>
          <w:left w:val="nil"/>
          <w:bottom w:val="nil"/>
          <w:right w:val="nil"/>
          <w:between w:val="nil"/>
        </w:pBdr>
        <w:tabs>
          <w:tab w:val="left" w:pos="6960"/>
        </w:tabs>
        <w:spacing w:line="240" w:lineRule="auto"/>
        <w:ind w:firstLine="0"/>
        <w:jc w:val="left"/>
        <w:rPr>
          <w:color w:val="000000"/>
          <w:sz w:val="28"/>
          <w:szCs w:val="28"/>
        </w:rPr>
      </w:pPr>
    </w:p>
    <w:p w14:paraId="690A1285" w14:textId="77777777" w:rsidR="00B959F8" w:rsidRPr="004D73A9" w:rsidRDefault="00B959F8"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7F7B178D"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7A1B9D4F" w14:textId="77777777" w:rsidR="00B959F8" w:rsidRPr="00D76B99" w:rsidRDefault="00B959F8" w:rsidP="00B959F8">
            <w:pPr>
              <w:pBdr>
                <w:top w:val="nil"/>
                <w:left w:val="nil"/>
                <w:bottom w:val="nil"/>
                <w:right w:val="nil"/>
                <w:between w:val="nil"/>
              </w:pBdr>
              <w:spacing w:after="360" w:line="240" w:lineRule="auto"/>
              <w:ind w:firstLine="0"/>
              <w:jc w:val="center"/>
              <w:rPr>
                <w:b/>
                <w:color w:val="000000"/>
                <w:sz w:val="40"/>
                <w:szCs w:val="40"/>
              </w:rPr>
            </w:pPr>
            <w:r w:rsidRPr="00D76B99">
              <w:rPr>
                <w:b/>
                <w:color w:val="000000"/>
                <w:sz w:val="40"/>
                <w:szCs w:val="40"/>
              </w:rPr>
              <w:t>ПОЛОЖЕНИЕ</w:t>
            </w:r>
          </w:p>
          <w:p w14:paraId="106ECA07" w14:textId="77777777" w:rsidR="00B959F8" w:rsidRPr="00D76B99" w:rsidRDefault="00B959F8" w:rsidP="00B959F8">
            <w:pPr>
              <w:pStyle w:val="s22"/>
              <w:keepNext/>
              <w:keepLines/>
              <w:widowControl/>
              <w:spacing w:before="0" w:after="360"/>
              <w:ind w:firstLine="0"/>
              <w:rPr>
                <w:sz w:val="40"/>
                <w:szCs w:val="40"/>
              </w:rPr>
            </w:pPr>
            <w:r w:rsidRPr="00D76B99">
              <w:rPr>
                <w:sz w:val="40"/>
                <w:szCs w:val="40"/>
              </w:rPr>
              <w:t>«</w:t>
            </w:r>
            <w:r w:rsidRPr="00D76B99">
              <w:rPr>
                <w:bCs/>
                <w:sz w:val="40"/>
                <w:szCs w:val="40"/>
              </w:rPr>
              <w:t>О порядке проведения закупок товаров, работ, услуг</w:t>
            </w:r>
            <w:r w:rsidRPr="00D76B99">
              <w:rPr>
                <w:sz w:val="40"/>
                <w:szCs w:val="40"/>
              </w:rPr>
              <w:t xml:space="preserve"> для нужд Общества с ограниченной ответственностью «Новосибирская </w:t>
            </w:r>
            <w:proofErr w:type="spellStart"/>
            <w:r w:rsidRPr="00D76B99">
              <w:rPr>
                <w:sz w:val="40"/>
                <w:szCs w:val="40"/>
              </w:rPr>
              <w:t>теплосетевая</w:t>
            </w:r>
            <w:proofErr w:type="spellEnd"/>
            <w:r w:rsidRPr="00D76B99">
              <w:rPr>
                <w:sz w:val="40"/>
                <w:szCs w:val="40"/>
              </w:rPr>
              <w:t xml:space="preserve"> компания»</w:t>
            </w:r>
          </w:p>
          <w:p w14:paraId="68539C88" w14:textId="0549186F" w:rsidR="006B5ECF" w:rsidRPr="004D73A9" w:rsidRDefault="00B959F8" w:rsidP="00B959F8">
            <w:pPr>
              <w:spacing w:after="360" w:line="240" w:lineRule="auto"/>
              <w:ind w:firstLine="0"/>
              <w:jc w:val="center"/>
            </w:pPr>
            <w:r w:rsidRPr="00D76B99">
              <w:rPr>
                <w:b/>
                <w:sz w:val="40"/>
                <w:szCs w:val="40"/>
              </w:rPr>
              <w:t>Пл-НТСК-В5-01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665DCA41" w14:textId="77777777" w:rsidR="006B5ECF" w:rsidRDefault="006B5ECF" w:rsidP="00633EB0">
      <w:pPr>
        <w:spacing w:line="240" w:lineRule="auto"/>
        <w:ind w:firstLine="0"/>
        <w:jc w:val="left"/>
        <w:rPr>
          <w:b/>
          <w:color w:val="000000"/>
        </w:rPr>
      </w:pPr>
    </w:p>
    <w:p w14:paraId="37251374" w14:textId="77777777" w:rsidR="00B91096" w:rsidRDefault="00B91096" w:rsidP="00633EB0">
      <w:pPr>
        <w:spacing w:line="240" w:lineRule="auto"/>
        <w:ind w:firstLine="0"/>
        <w:jc w:val="left"/>
        <w:rPr>
          <w:b/>
          <w:color w:val="000000"/>
        </w:rPr>
      </w:pPr>
    </w:p>
    <w:p w14:paraId="24681BF0" w14:textId="77777777" w:rsidR="00B91096" w:rsidRDefault="00B91096"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4A658F71" w14:textId="77777777" w:rsidR="00B91096" w:rsidRPr="004D73A9" w:rsidRDefault="00B91096" w:rsidP="00633EB0">
      <w:pPr>
        <w:spacing w:line="240" w:lineRule="auto"/>
        <w:ind w:firstLine="0"/>
        <w:jc w:val="left"/>
        <w:rPr>
          <w:b/>
          <w:color w:val="000000"/>
        </w:rPr>
      </w:pPr>
    </w:p>
    <w:p w14:paraId="353CC5EE" w14:textId="1E3DFAED" w:rsidR="006B5ECF" w:rsidRDefault="006B5ECF" w:rsidP="00633EB0">
      <w:pPr>
        <w:spacing w:line="240" w:lineRule="auto"/>
        <w:ind w:firstLine="0"/>
        <w:jc w:val="left"/>
        <w:rPr>
          <w:b/>
          <w:color w:val="000000"/>
        </w:rPr>
      </w:pPr>
    </w:p>
    <w:p w14:paraId="4AD00873" w14:textId="6A68906D" w:rsidR="00363680" w:rsidRDefault="00363680"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77777777" w:rsidR="006B5ECF" w:rsidRPr="004D73A9" w:rsidRDefault="00B54A5A" w:rsidP="00633EB0">
      <w:pPr>
        <w:spacing w:line="240" w:lineRule="auto"/>
        <w:ind w:firstLine="0"/>
        <w:jc w:val="center"/>
        <w:rPr>
          <w:b/>
        </w:rPr>
      </w:pPr>
      <w:r w:rsidRPr="004D73A9">
        <w:rPr>
          <w:b/>
        </w:rPr>
        <w:t>Сведения о документе</w:t>
      </w:r>
    </w:p>
    <w:p w14:paraId="088F3D64" w14:textId="77777777" w:rsidR="00B959F8" w:rsidRPr="00D76B99" w:rsidRDefault="00B959F8" w:rsidP="00B959F8">
      <w:pPr>
        <w:spacing w:line="240" w:lineRule="auto"/>
        <w:ind w:firstLine="0"/>
        <w:rPr>
          <w:b/>
        </w:rPr>
      </w:pPr>
      <w:r w:rsidRPr="00D76B99">
        <w:t>1 ПРОЦЕСС В5. Закупки и материально-техническое обеспечение</w:t>
      </w:r>
    </w:p>
    <w:p w14:paraId="7A32D774" w14:textId="77777777" w:rsidR="00B959F8" w:rsidRPr="00D76B99" w:rsidRDefault="00B959F8" w:rsidP="00B959F8">
      <w:pPr>
        <w:spacing w:line="240" w:lineRule="auto"/>
        <w:ind w:firstLine="0"/>
      </w:pPr>
      <w:r w:rsidRPr="00D76B99">
        <w:t>2 РАЗРАБОТАН Обществ</w:t>
      </w:r>
      <w:r>
        <w:t>о</w:t>
      </w:r>
      <w:r w:rsidRPr="00D76B99">
        <w:t xml:space="preserve"> с ограниченной ответственностью «Новосибирская </w:t>
      </w:r>
      <w:proofErr w:type="spellStart"/>
      <w:r w:rsidRPr="00D76B99">
        <w:t>теплосетевая</w:t>
      </w:r>
      <w:proofErr w:type="spellEnd"/>
      <w:r w:rsidRPr="00D76B99">
        <w:t xml:space="preserve"> компания»</w:t>
      </w:r>
    </w:p>
    <w:p w14:paraId="0B806AD7" w14:textId="77777777" w:rsidR="00B959F8" w:rsidRPr="00D76B99" w:rsidRDefault="00B959F8" w:rsidP="00B959F8">
      <w:pPr>
        <w:shd w:val="clear" w:color="auto" w:fill="FFFFFF"/>
        <w:tabs>
          <w:tab w:val="left" w:pos="142"/>
          <w:tab w:val="left" w:pos="284"/>
          <w:tab w:val="left" w:pos="567"/>
          <w:tab w:val="left" w:pos="709"/>
          <w:tab w:val="left" w:pos="851"/>
        </w:tabs>
        <w:spacing w:line="240" w:lineRule="auto"/>
        <w:ind w:firstLine="0"/>
      </w:pPr>
      <w:r w:rsidRPr="00D76B99">
        <w:t>3 ВЛАДЕЛЕЦ ПРОЦЕССА Обществ</w:t>
      </w:r>
      <w:r>
        <w:t>о</w:t>
      </w:r>
      <w:r w:rsidRPr="00D76B99">
        <w:t xml:space="preserve"> с ограниченной ответственностью «Новосибирская </w:t>
      </w:r>
      <w:proofErr w:type="spellStart"/>
      <w:r w:rsidRPr="00D76B99">
        <w:t>теплосетевая</w:t>
      </w:r>
      <w:proofErr w:type="spellEnd"/>
      <w:r w:rsidRPr="00D76B99">
        <w:t xml:space="preserve"> компания»</w:t>
      </w:r>
    </w:p>
    <w:p w14:paraId="588F6A95" w14:textId="0DE9761B" w:rsidR="00B959F8" w:rsidRDefault="00B959F8" w:rsidP="00B959F8">
      <w:pPr>
        <w:tabs>
          <w:tab w:val="left" w:pos="709"/>
        </w:tabs>
        <w:spacing w:line="240" w:lineRule="auto"/>
        <w:ind w:firstLine="0"/>
      </w:pPr>
      <w:r w:rsidRPr="00D76B99">
        <w:t xml:space="preserve">4 УТВЕРЖДЕНО </w:t>
      </w:r>
      <w:r w:rsidR="00A939F4">
        <w:t xml:space="preserve">Советом директоров </w:t>
      </w:r>
      <w:r w:rsidR="00A939F4" w:rsidRPr="00D76B99">
        <w:t xml:space="preserve">Общества с ограниченной ответственностью «Новосибирская </w:t>
      </w:r>
      <w:proofErr w:type="spellStart"/>
      <w:r w:rsidR="00A939F4" w:rsidRPr="00D76B99">
        <w:t>теплосетевая</w:t>
      </w:r>
      <w:proofErr w:type="spellEnd"/>
      <w:r w:rsidR="00A939F4" w:rsidRPr="00D76B99">
        <w:t xml:space="preserve"> компания»</w:t>
      </w:r>
      <w:r w:rsidR="00EE2095">
        <w:t xml:space="preserve"> 06.11.2025</w:t>
      </w:r>
      <w:r w:rsidR="00A939F4">
        <w:t>,</w:t>
      </w:r>
      <w:r w:rsidR="00A939F4" w:rsidRPr="00D76B99">
        <w:t xml:space="preserve"> </w:t>
      </w:r>
      <w:r w:rsidR="00A939F4">
        <w:t xml:space="preserve">Протокол № </w:t>
      </w:r>
      <w:r w:rsidR="004B42C6">
        <w:t>22</w:t>
      </w:r>
      <w:r w:rsidR="00A939F4">
        <w:t>/25 от</w:t>
      </w:r>
      <w:r w:rsidR="004B42C6">
        <w:t xml:space="preserve"> </w:t>
      </w:r>
      <w:r w:rsidR="00EE2095">
        <w:t>07</w:t>
      </w:r>
      <w:r w:rsidR="004B42C6">
        <w:t>.11</w:t>
      </w:r>
      <w:r w:rsidR="00A939F4">
        <w:t>.2025</w:t>
      </w:r>
    </w:p>
    <w:p w14:paraId="1F0FDAB5" w14:textId="5DDEEC01" w:rsidR="006B5ECF" w:rsidRPr="004D73A9" w:rsidRDefault="00B959F8" w:rsidP="00B959F8">
      <w:pPr>
        <w:tabs>
          <w:tab w:val="left" w:pos="709"/>
        </w:tabs>
        <w:spacing w:line="240" w:lineRule="auto"/>
        <w:ind w:firstLine="0"/>
      </w:pPr>
      <w:r w:rsidRPr="00D76B99">
        <w:t xml:space="preserve">5 РЕДАКЦИЯ </w:t>
      </w:r>
      <w:r w:rsidR="001A297F" w:rsidRPr="007A634B">
        <w:t>1</w:t>
      </w:r>
      <w:r w:rsidR="001A297F">
        <w:t>1</w:t>
      </w:r>
      <w:r w:rsidR="007A634B">
        <w:t>.0</w:t>
      </w:r>
      <w:r w:rsidRPr="00D76B99">
        <w:t xml:space="preserve"> ВЗАМЕН Пл-НТСК-В5-01, утв. </w:t>
      </w:r>
      <w:r w:rsidR="00A939F4">
        <w:t xml:space="preserve">Советом директоров </w:t>
      </w:r>
      <w:r w:rsidR="00A939F4" w:rsidRPr="00D76B99">
        <w:t xml:space="preserve">Общества с ограниченной ответственностью «Новосибирская </w:t>
      </w:r>
      <w:proofErr w:type="spellStart"/>
      <w:r w:rsidR="00A939F4" w:rsidRPr="00D76B99">
        <w:t>теплосетевая</w:t>
      </w:r>
      <w:proofErr w:type="spellEnd"/>
      <w:r w:rsidR="00A939F4" w:rsidRPr="00D76B99">
        <w:t xml:space="preserve"> компания»</w:t>
      </w:r>
      <w:r w:rsidR="00DB1867">
        <w:t xml:space="preserve"> 29.09.2025</w:t>
      </w:r>
      <w:r w:rsidR="00A939F4">
        <w:t>,</w:t>
      </w:r>
      <w:r w:rsidR="00A939F4" w:rsidRPr="00D76B99">
        <w:t xml:space="preserve"> </w:t>
      </w:r>
      <w:r w:rsidR="00A939F4">
        <w:t>Протокол № </w:t>
      </w:r>
      <w:r w:rsidR="001A297F">
        <w:t>19/25</w:t>
      </w:r>
      <w:r w:rsidR="00A939F4">
        <w:t xml:space="preserve"> от </w:t>
      </w:r>
      <w:r w:rsidR="001A297F">
        <w:t>30.09.2025</w:t>
      </w:r>
    </w:p>
    <w:p w14:paraId="3E461ABC" w14:textId="77777777" w:rsidR="006B5ECF" w:rsidRPr="004D73A9" w:rsidRDefault="00B54A5A" w:rsidP="00633EB0">
      <w:pPr>
        <w:spacing w:line="240" w:lineRule="auto"/>
        <w:ind w:firstLine="0"/>
        <w:jc w:val="left"/>
      </w:pPr>
      <w:r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77777777" w:rsidR="00E63C92" w:rsidRDefault="00E63C92">
          <w:pPr>
            <w:pStyle w:val="af1"/>
          </w:pPr>
          <w:r w:rsidRPr="0098738D">
            <w:rPr>
              <w:b/>
            </w:rPr>
            <w:t>Оглавление</w:t>
          </w:r>
        </w:p>
        <w:p w14:paraId="3C67637D" w14:textId="10814E94"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3B4DAB">
              <w:rPr>
                <w:noProof/>
                <w:webHidden/>
              </w:rPr>
              <w:t>3</w:t>
            </w:r>
            <w:r w:rsidR="00632A3D">
              <w:rPr>
                <w:noProof/>
                <w:webHidden/>
              </w:rPr>
              <w:fldChar w:fldCharType="end"/>
            </w:r>
          </w:hyperlink>
        </w:p>
        <w:p w14:paraId="65608FD8" w14:textId="06D36658" w:rsidR="00632A3D" w:rsidRDefault="00FE539D">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3B4DAB">
              <w:rPr>
                <w:noProof/>
                <w:webHidden/>
              </w:rPr>
              <w:t>4</w:t>
            </w:r>
            <w:r w:rsidR="00632A3D">
              <w:rPr>
                <w:noProof/>
                <w:webHidden/>
              </w:rPr>
              <w:fldChar w:fldCharType="end"/>
            </w:r>
          </w:hyperlink>
        </w:p>
        <w:p w14:paraId="447B3EB7" w14:textId="55C519F6" w:rsidR="00632A3D" w:rsidRDefault="00FE539D">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3B4DAB">
              <w:rPr>
                <w:noProof/>
                <w:webHidden/>
              </w:rPr>
              <w:t>4</w:t>
            </w:r>
            <w:r w:rsidR="00632A3D">
              <w:rPr>
                <w:noProof/>
                <w:webHidden/>
              </w:rPr>
              <w:fldChar w:fldCharType="end"/>
            </w:r>
          </w:hyperlink>
        </w:p>
        <w:p w14:paraId="4721C5E0" w14:textId="612D4BC9" w:rsidR="00632A3D" w:rsidRDefault="00FE539D">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3B4DAB">
              <w:rPr>
                <w:noProof/>
                <w:webHidden/>
              </w:rPr>
              <w:t>6</w:t>
            </w:r>
            <w:r w:rsidR="00632A3D">
              <w:rPr>
                <w:noProof/>
                <w:webHidden/>
              </w:rPr>
              <w:fldChar w:fldCharType="end"/>
            </w:r>
          </w:hyperlink>
        </w:p>
        <w:p w14:paraId="75B10294" w14:textId="0D0CFEA6" w:rsidR="00632A3D" w:rsidRDefault="00FE539D">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3B4DAB">
              <w:rPr>
                <w:noProof/>
                <w:webHidden/>
              </w:rPr>
              <w:t>9</w:t>
            </w:r>
            <w:r w:rsidR="00632A3D">
              <w:rPr>
                <w:noProof/>
                <w:webHidden/>
              </w:rPr>
              <w:fldChar w:fldCharType="end"/>
            </w:r>
          </w:hyperlink>
        </w:p>
        <w:p w14:paraId="22BCF0A9" w14:textId="64A19C39" w:rsidR="00632A3D" w:rsidRDefault="00FE539D">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3B4DAB">
              <w:rPr>
                <w:noProof/>
                <w:webHidden/>
              </w:rPr>
              <w:t>17</w:t>
            </w:r>
            <w:r w:rsidR="00632A3D">
              <w:rPr>
                <w:noProof/>
                <w:webHidden/>
              </w:rPr>
              <w:fldChar w:fldCharType="end"/>
            </w:r>
          </w:hyperlink>
        </w:p>
        <w:p w14:paraId="456957D7" w14:textId="582A415F" w:rsidR="00632A3D" w:rsidRDefault="00FE539D">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3B4DAB">
              <w:rPr>
                <w:noProof/>
                <w:webHidden/>
              </w:rPr>
              <w:t>22</w:t>
            </w:r>
            <w:r w:rsidR="00632A3D">
              <w:rPr>
                <w:noProof/>
                <w:webHidden/>
              </w:rPr>
              <w:fldChar w:fldCharType="end"/>
            </w:r>
          </w:hyperlink>
        </w:p>
        <w:p w14:paraId="755BA1C7" w14:textId="65D7B8EA" w:rsidR="00632A3D" w:rsidRDefault="00FE539D">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3B4DAB">
              <w:rPr>
                <w:noProof/>
                <w:webHidden/>
              </w:rPr>
              <w:t>23</w:t>
            </w:r>
            <w:r w:rsidR="00632A3D">
              <w:rPr>
                <w:noProof/>
                <w:webHidden/>
              </w:rPr>
              <w:fldChar w:fldCharType="end"/>
            </w:r>
          </w:hyperlink>
        </w:p>
        <w:p w14:paraId="575A44DB" w14:textId="1B93F8F8" w:rsidR="00632A3D" w:rsidRDefault="00FE539D">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3B4DAB">
              <w:rPr>
                <w:noProof/>
                <w:webHidden/>
              </w:rPr>
              <w:t>31</w:t>
            </w:r>
            <w:r w:rsidR="00632A3D">
              <w:rPr>
                <w:noProof/>
                <w:webHidden/>
              </w:rPr>
              <w:fldChar w:fldCharType="end"/>
            </w:r>
          </w:hyperlink>
        </w:p>
        <w:p w14:paraId="3D105F40" w14:textId="52D796BE" w:rsidR="00632A3D" w:rsidRDefault="00FE539D">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3B4DAB">
              <w:rPr>
                <w:noProof/>
                <w:webHidden/>
              </w:rPr>
              <w:t>57</w:t>
            </w:r>
            <w:r w:rsidR="00632A3D">
              <w:rPr>
                <w:noProof/>
                <w:webHidden/>
              </w:rPr>
              <w:fldChar w:fldCharType="end"/>
            </w:r>
          </w:hyperlink>
        </w:p>
        <w:p w14:paraId="3822DDFC" w14:textId="39F244DF" w:rsidR="00632A3D" w:rsidRDefault="00FE539D">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3B4DAB">
              <w:rPr>
                <w:noProof/>
                <w:webHidden/>
              </w:rPr>
              <w:t>63</w:t>
            </w:r>
            <w:r w:rsidR="00632A3D">
              <w:rPr>
                <w:noProof/>
                <w:webHidden/>
              </w:rPr>
              <w:fldChar w:fldCharType="end"/>
            </w:r>
          </w:hyperlink>
        </w:p>
        <w:p w14:paraId="2CAAEE2E" w14:textId="70E71035" w:rsidR="00632A3D" w:rsidRDefault="00FE539D">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3B4DAB">
              <w:rPr>
                <w:noProof/>
                <w:webHidden/>
              </w:rPr>
              <w:t>65</w:t>
            </w:r>
            <w:r w:rsidR="00632A3D">
              <w:rPr>
                <w:noProof/>
                <w:webHidden/>
              </w:rPr>
              <w:fldChar w:fldCharType="end"/>
            </w:r>
          </w:hyperlink>
        </w:p>
        <w:p w14:paraId="34802830" w14:textId="3A6DAF3C" w:rsidR="00632A3D" w:rsidRDefault="00FE539D">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3B4DAB">
              <w:rPr>
                <w:noProof/>
                <w:webHidden/>
              </w:rPr>
              <w:t>66</w:t>
            </w:r>
            <w:r w:rsidR="00632A3D">
              <w:rPr>
                <w:noProof/>
                <w:webHidden/>
              </w:rPr>
              <w:fldChar w:fldCharType="end"/>
            </w:r>
          </w:hyperlink>
        </w:p>
        <w:p w14:paraId="33928C3C" w14:textId="18812139" w:rsidR="00632A3D" w:rsidRDefault="00FE539D">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3B4DAB">
              <w:rPr>
                <w:noProof/>
                <w:webHidden/>
              </w:rPr>
              <w:t>66</w:t>
            </w:r>
            <w:r w:rsidR="00632A3D">
              <w:rPr>
                <w:noProof/>
                <w:webHidden/>
              </w:rPr>
              <w:fldChar w:fldCharType="end"/>
            </w:r>
          </w:hyperlink>
        </w:p>
        <w:p w14:paraId="181AA8A0" w14:textId="49D95618" w:rsidR="00632A3D" w:rsidRDefault="00FE539D">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3B4DAB">
              <w:rPr>
                <w:noProof/>
                <w:webHidden/>
              </w:rPr>
              <w:t>67</w:t>
            </w:r>
            <w:r w:rsidR="00632A3D">
              <w:rPr>
                <w:noProof/>
                <w:webHidden/>
              </w:rPr>
              <w:fldChar w:fldCharType="end"/>
            </w:r>
          </w:hyperlink>
        </w:p>
        <w:p w14:paraId="51C3B8E6" w14:textId="78C30B4B" w:rsidR="00632A3D" w:rsidRDefault="00FE539D">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3B4DAB">
              <w:rPr>
                <w:noProof/>
                <w:webHidden/>
              </w:rPr>
              <w:t>68</w:t>
            </w:r>
            <w:r w:rsidR="00632A3D">
              <w:rPr>
                <w:noProof/>
                <w:webHidden/>
              </w:rPr>
              <w:fldChar w:fldCharType="end"/>
            </w:r>
          </w:hyperlink>
        </w:p>
        <w:p w14:paraId="5C9920ED" w14:textId="111A5B14" w:rsidR="00632A3D" w:rsidRDefault="00FE539D">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3B4DAB">
              <w:rPr>
                <w:noProof/>
                <w:webHidden/>
              </w:rPr>
              <w:t>70</w:t>
            </w:r>
            <w:r w:rsidR="00632A3D">
              <w:rPr>
                <w:noProof/>
                <w:webHidden/>
              </w:rPr>
              <w:fldChar w:fldCharType="end"/>
            </w:r>
          </w:hyperlink>
        </w:p>
        <w:p w14:paraId="799107F9" w14:textId="0ECFC92D" w:rsidR="00632A3D" w:rsidRDefault="00FE539D">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3B4DAB">
              <w:rPr>
                <w:noProof/>
                <w:webHidden/>
              </w:rPr>
              <w:t>72</w:t>
            </w:r>
            <w:r w:rsidR="00632A3D">
              <w:rPr>
                <w:noProof/>
                <w:webHidden/>
              </w:rPr>
              <w:fldChar w:fldCharType="end"/>
            </w:r>
          </w:hyperlink>
        </w:p>
        <w:p w14:paraId="4BEBE087" w14:textId="5735642A" w:rsidR="00632A3D" w:rsidRDefault="00FE539D">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3B4DAB">
              <w:rPr>
                <w:noProof/>
                <w:webHidden/>
              </w:rPr>
              <w:t>72</w:t>
            </w:r>
            <w:r w:rsidR="00632A3D">
              <w:rPr>
                <w:noProof/>
                <w:webHidden/>
              </w:rPr>
              <w:fldChar w:fldCharType="end"/>
            </w:r>
          </w:hyperlink>
        </w:p>
        <w:p w14:paraId="33118BA9" w14:textId="481487D3" w:rsidR="00632A3D" w:rsidRDefault="00FE539D">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3B4DAB">
              <w:rPr>
                <w:noProof/>
                <w:webHidden/>
              </w:rPr>
              <w:t>73</w:t>
            </w:r>
            <w:r w:rsidR="00632A3D">
              <w:rPr>
                <w:noProof/>
                <w:webHidden/>
              </w:rPr>
              <w:fldChar w:fldCharType="end"/>
            </w:r>
          </w:hyperlink>
        </w:p>
        <w:p w14:paraId="4327AC75" w14:textId="0B311DD9" w:rsidR="00632A3D" w:rsidRDefault="00FE539D">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3B4DAB">
              <w:rPr>
                <w:noProof/>
                <w:webHidden/>
              </w:rPr>
              <w:t>77</w:t>
            </w:r>
            <w:r w:rsidR="00632A3D">
              <w:rPr>
                <w:noProof/>
                <w:webHidden/>
              </w:rPr>
              <w:fldChar w:fldCharType="end"/>
            </w:r>
          </w:hyperlink>
        </w:p>
        <w:p w14:paraId="640FEB14" w14:textId="60643EA5" w:rsidR="00632A3D" w:rsidRDefault="00FE539D">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3B4DAB">
              <w:rPr>
                <w:noProof/>
                <w:webHidden/>
              </w:rPr>
              <w:t>78</w:t>
            </w:r>
            <w:r w:rsidR="00632A3D">
              <w:rPr>
                <w:noProof/>
                <w:webHidden/>
              </w:rPr>
              <w:fldChar w:fldCharType="end"/>
            </w:r>
          </w:hyperlink>
        </w:p>
        <w:p w14:paraId="51BA51A8" w14:textId="0073C46F" w:rsidR="00632A3D" w:rsidRDefault="00FE539D">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3B4DAB">
              <w:rPr>
                <w:noProof/>
                <w:webHidden/>
              </w:rPr>
              <w:t>80</w:t>
            </w:r>
            <w:r w:rsidR="00632A3D">
              <w:rPr>
                <w:noProof/>
                <w:webHidden/>
              </w:rPr>
              <w:fldChar w:fldCharType="end"/>
            </w:r>
          </w:hyperlink>
        </w:p>
        <w:p w14:paraId="73DB6961" w14:textId="5BFF322E" w:rsidR="00632A3D" w:rsidRDefault="00FE539D">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3B4DAB">
              <w:rPr>
                <w:noProof/>
                <w:webHidden/>
              </w:rPr>
              <w:t>121</w:t>
            </w:r>
            <w:r w:rsidR="00632A3D">
              <w:rPr>
                <w:noProof/>
                <w:webHidden/>
              </w:rPr>
              <w:fldChar w:fldCharType="end"/>
            </w:r>
          </w:hyperlink>
        </w:p>
        <w:p w14:paraId="533026C8" w14:textId="77777777" w:rsidR="00E63C92" w:rsidRDefault="00E63C92">
          <w:r>
            <w:rPr>
              <w:b/>
              <w:bCs/>
            </w:rPr>
            <w:fldChar w:fldCharType="end"/>
          </w:r>
        </w:p>
      </w:sdtContent>
    </w:sdt>
    <w:p w14:paraId="281AF897" w14:textId="19EB3DC5" w:rsidR="006B5ECF" w:rsidRPr="004D73A9" w:rsidRDefault="00B54A5A" w:rsidP="00953451">
      <w:pPr>
        <w:pBdr>
          <w:top w:val="nil"/>
          <w:left w:val="nil"/>
          <w:bottom w:val="nil"/>
          <w:right w:val="nil"/>
          <w:between w:val="nil"/>
        </w:pBdr>
        <w:tabs>
          <w:tab w:val="left" w:pos="142"/>
          <w:tab w:val="left" w:pos="284"/>
          <w:tab w:val="left" w:pos="426"/>
          <w:tab w:val="right" w:pos="9486"/>
        </w:tabs>
        <w:ind w:firstLine="0"/>
        <w:jc w:val="left"/>
      </w:pPr>
      <w:r w:rsidRPr="004D73A9">
        <w:rPr>
          <w:b/>
          <w:color w:val="0000FF"/>
          <w:u w:val="single"/>
        </w:rPr>
        <w:t xml:space="preserve"> </w:t>
      </w:r>
    </w:p>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0" w:name="_Toc207883489"/>
      <w:r w:rsidRPr="004D73A9">
        <w:lastRenderedPageBreak/>
        <w:t>Общие положения</w:t>
      </w:r>
      <w:bookmarkEnd w:id="0"/>
    </w:p>
    <w:p w14:paraId="720D2DF1" w14:textId="4C53DFA4" w:rsidR="006B5ECF" w:rsidRPr="004D73A9" w:rsidRDefault="00B54A5A" w:rsidP="00633EB0">
      <w:pPr>
        <w:pStyle w:val="ae"/>
        <w:numPr>
          <w:ilvl w:val="1"/>
          <w:numId w:val="16"/>
        </w:numPr>
        <w:tabs>
          <w:tab w:val="left" w:pos="0"/>
        </w:tabs>
        <w:ind w:left="0" w:firstLine="0"/>
      </w:pPr>
      <w:bookmarkStart w:id="1" w:name="_30j0zll" w:colFirst="0" w:colLast="0"/>
      <w:bookmarkEnd w:id="1"/>
      <w:r w:rsidRPr="004D73A9">
        <w:t xml:space="preserve">Настоящее Положение является документом, регламентирующим закупочную деятельность </w:t>
      </w:r>
      <w:r w:rsidR="00B959F8" w:rsidRPr="00D76B99">
        <w:t xml:space="preserve">Общества с ограниченной ответственностью «Новосибирская </w:t>
      </w:r>
      <w:proofErr w:type="spellStart"/>
      <w:r w:rsidR="00B959F8" w:rsidRPr="00D76B99">
        <w:t>теплосетевая</w:t>
      </w:r>
      <w:proofErr w:type="spellEnd"/>
      <w:r w:rsidR="00B959F8" w:rsidRPr="00D76B99">
        <w:t xml:space="preserve"> компания»</w:t>
      </w:r>
      <w:r w:rsidRPr="004D73A9">
        <w:t xml:space="preserve"> (далее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2" w:name="_1fob9te" w:colFirst="0" w:colLast="0"/>
      <w:bookmarkEnd w:id="2"/>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3" w:name="_3znysh7" w:colFirst="0" w:colLast="0"/>
      <w:bookmarkEnd w:id="3"/>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4" w:name="_2et92p0" w:colFirst="0" w:colLast="0"/>
      <w:bookmarkEnd w:id="4"/>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End w:id="5"/>
      <w:bookmarkEnd w:id="6"/>
      <w:bookmarkEnd w:id="7"/>
      <w:bookmarkEnd w:id="8"/>
      <w:bookmarkEnd w:id="9"/>
      <w:bookmarkEnd w:id="10"/>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w:t>
      </w:r>
      <w:r w:rsidRPr="004D73A9">
        <w:rPr>
          <w:color w:val="000000"/>
        </w:rPr>
        <w:lastRenderedPageBreak/>
        <w:t xml:space="preserve">осуществляемой заказчиком, а также годовой объем закупки (включая порядок расчета 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27879CD7" w14:textId="01F7DF81" w:rsidR="00B959F8" w:rsidRPr="00D76B99" w:rsidRDefault="009F65DC" w:rsidP="00B959F8">
      <w:pPr>
        <w:pStyle w:val="ae"/>
        <w:numPr>
          <w:ilvl w:val="1"/>
          <w:numId w:val="16"/>
        </w:numPr>
        <w:tabs>
          <w:tab w:val="left" w:pos="0"/>
        </w:tabs>
        <w:ind w:left="0" w:firstLine="0"/>
      </w:pPr>
      <w:bookmarkStart w:id="11" w:name="_3rdcrjn" w:colFirst="0" w:colLast="0"/>
      <w:bookmarkStart w:id="12" w:name="_Toc207883490"/>
      <w:bookmarkEnd w:id="11"/>
      <w:r w:rsidRPr="00D76B99">
        <w:t xml:space="preserve">Настоящее Положение утверждается и может быть изменено решением </w:t>
      </w:r>
      <w:r>
        <w:t>Совета директоров</w:t>
      </w:r>
      <w:r w:rsidRPr="00D76B99">
        <w:t xml:space="preserve"> Общества</w:t>
      </w:r>
      <w:r w:rsidR="00B959F8" w:rsidRPr="00D76B99">
        <w:t>.</w:t>
      </w:r>
    </w:p>
    <w:p w14:paraId="58F191D9" w14:textId="77777777" w:rsidR="006B5ECF" w:rsidRPr="004D73A9" w:rsidRDefault="00B54A5A" w:rsidP="00633EB0">
      <w:pPr>
        <w:pStyle w:val="1"/>
        <w:numPr>
          <w:ilvl w:val="0"/>
          <w:numId w:val="16"/>
        </w:numPr>
        <w:tabs>
          <w:tab w:val="clear" w:pos="425"/>
          <w:tab w:val="left" w:pos="0"/>
        </w:tabs>
        <w:ind w:left="0" w:firstLine="0"/>
      </w:pPr>
      <w:r w:rsidRPr="004D73A9">
        <w:t>Область применения</w:t>
      </w:r>
      <w:bookmarkEnd w:id="12"/>
    </w:p>
    <w:p w14:paraId="46751D21" w14:textId="77777777" w:rsidR="00716B27" w:rsidRPr="00F9487E" w:rsidRDefault="00716B27" w:rsidP="00716B27">
      <w:bookmarkStart w:id="13" w:name="_lnxbz9" w:colFirst="0" w:colLast="0"/>
      <w:bookmarkEnd w:id="13"/>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4" w:name="_Toc75361968"/>
      <w:bookmarkStart w:id="15" w:name="_Toc207883491"/>
      <w:r w:rsidRPr="00F9487E">
        <w:t>Полномочия Организатора закупки и участника закупки</w:t>
      </w:r>
      <w:bookmarkEnd w:id="14"/>
      <w:bookmarkEnd w:id="15"/>
    </w:p>
    <w:p w14:paraId="00C31373" w14:textId="77777777" w:rsidR="00716B27" w:rsidRPr="00F9487E" w:rsidRDefault="00716B27" w:rsidP="00716B27">
      <w:pPr>
        <w:pStyle w:val="ae"/>
        <w:numPr>
          <w:ilvl w:val="1"/>
          <w:numId w:val="16"/>
        </w:numPr>
        <w:tabs>
          <w:tab w:val="left" w:pos="0"/>
        </w:tabs>
        <w:ind w:left="0" w:firstLine="0"/>
        <w:rPr>
          <w:b/>
        </w:rPr>
      </w:pPr>
      <w:bookmarkStart w:id="16" w:name="_1ksv4uv" w:colFirst="0" w:colLast="0"/>
      <w:bookmarkEnd w:id="16"/>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7" w:name="_44sinio" w:colFirst="0" w:colLast="0"/>
      <w:bookmarkEnd w:id="17"/>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255B2D96"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35F0AB9C"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Pr="00F9487E">
        <w:t>положением.</w:t>
      </w:r>
    </w:p>
    <w:p w14:paraId="31B35780" w14:textId="435F09C7" w:rsidR="00716B27" w:rsidRPr="00F9487E" w:rsidRDefault="00716B27" w:rsidP="00716B27">
      <w:pPr>
        <w:pStyle w:val="ae"/>
        <w:numPr>
          <w:ilvl w:val="2"/>
          <w:numId w:val="16"/>
        </w:numPr>
        <w:tabs>
          <w:tab w:val="left" w:pos="0"/>
        </w:tabs>
        <w:ind w:left="0" w:firstLine="0"/>
      </w:pPr>
      <w:r w:rsidRPr="00F9487E">
        <w:lastRenderedPageBreak/>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8" w:name="_2jxsxqh" w:colFirst="0" w:colLast="0"/>
      <w:bookmarkEnd w:id="18"/>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19" w:name="_z337ya" w:colFirst="0" w:colLast="0"/>
      <w:bookmarkEnd w:id="19"/>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0" w:name="_3j2qqm3" w:colFirst="0" w:colLast="0"/>
      <w:bookmarkEnd w:id="20"/>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1" w:name="_1y810tw" w:colFirst="0" w:colLast="0"/>
      <w:bookmarkEnd w:id="21"/>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2" w:name="_4i7ojhp" w:colFirst="0" w:colLast="0"/>
      <w:bookmarkEnd w:id="22"/>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3" w:name="_2xcytpi" w:colFirst="0" w:colLast="0"/>
      <w:bookmarkEnd w:id="23"/>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4" w:name="_1ci93xb" w:colFirst="0" w:colLast="0"/>
      <w:bookmarkEnd w:id="24"/>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5" w:name="_3whwml4" w:colFirst="0" w:colLast="0"/>
      <w:bookmarkEnd w:id="25"/>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6" w:name="_2bn6wsx" w:colFirst="0" w:colLast="0"/>
      <w:bookmarkEnd w:id="26"/>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69CD352F" w14:textId="5765AAD4" w:rsidR="00134926" w:rsidRPr="00F9487E" w:rsidRDefault="00716B27" w:rsidP="00134926">
      <w:pPr>
        <w:pStyle w:val="ae"/>
        <w:numPr>
          <w:ilvl w:val="2"/>
          <w:numId w:val="16"/>
        </w:numPr>
        <w:tabs>
          <w:tab w:val="left" w:pos="0"/>
        </w:tabs>
        <w:ind w:left="0" w:firstLine="0"/>
      </w:pPr>
      <w:bookmarkStart w:id="27" w:name="_qsh70q" w:colFirst="0" w:colLast="0"/>
      <w:bookmarkEnd w:id="27"/>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007E374D" w14:textId="77777777" w:rsidR="00716B27" w:rsidRPr="00F9487E" w:rsidRDefault="00716B27" w:rsidP="00716B27">
      <w:pPr>
        <w:pStyle w:val="1"/>
        <w:numPr>
          <w:ilvl w:val="0"/>
          <w:numId w:val="16"/>
        </w:numPr>
        <w:tabs>
          <w:tab w:val="clear" w:pos="425"/>
          <w:tab w:val="left" w:pos="0"/>
        </w:tabs>
        <w:ind w:left="0" w:firstLine="0"/>
      </w:pPr>
      <w:bookmarkStart w:id="28" w:name="_Toc75361969"/>
      <w:bookmarkStart w:id="29" w:name="_Toc207883492"/>
      <w:r w:rsidRPr="00F9487E">
        <w:lastRenderedPageBreak/>
        <w:t>Информационное обеспечение закупок</w:t>
      </w:r>
      <w:bookmarkEnd w:id="28"/>
      <w:bookmarkEnd w:id="29"/>
    </w:p>
    <w:p w14:paraId="051C35AE" w14:textId="72576F77" w:rsidR="00716B27" w:rsidRPr="00F9487E" w:rsidRDefault="00716B27" w:rsidP="00716B27">
      <w:pPr>
        <w:pStyle w:val="ae"/>
        <w:numPr>
          <w:ilvl w:val="1"/>
          <w:numId w:val="16"/>
        </w:numPr>
        <w:tabs>
          <w:tab w:val="left" w:pos="0"/>
        </w:tabs>
        <w:ind w:left="0" w:firstLine="0"/>
      </w:pPr>
      <w:bookmarkStart w:id="30" w:name="_1pxezwc" w:colFirst="0" w:colLast="0"/>
      <w:bookmarkEnd w:id="30"/>
      <w:r w:rsidRPr="00F9487E">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1" w:name="_49x2ik5" w:colFirst="0" w:colLast="0"/>
      <w:bookmarkEnd w:id="31"/>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2" w:name="_2p2csry" w:colFirst="0" w:colLast="0"/>
      <w:bookmarkEnd w:id="32"/>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3" w:name="_147n2zr" w:colFirst="0" w:colLast="0"/>
      <w:bookmarkEnd w:id="33"/>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4" w:name="_3o7alnk" w:colFirst="0" w:colLast="0"/>
      <w:bookmarkEnd w:id="34"/>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23ckvvd" w:colFirst="0" w:colLast="0"/>
      <w:bookmarkEnd w:id="35"/>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ihv636" w:colFirst="0" w:colLast="0"/>
      <w:bookmarkEnd w:id="36"/>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32hioqz" w:colFirst="0" w:colLast="0"/>
      <w:bookmarkEnd w:id="37"/>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1hmsyys" w:colFirst="0" w:colLast="0"/>
      <w:bookmarkEnd w:id="38"/>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39" w:name="_41mghml" w:colFirst="0" w:colLast="0"/>
      <w:bookmarkEnd w:id="39"/>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w:t>
      </w:r>
      <w:r w:rsidRPr="00F9487E">
        <w:rPr>
          <w:color w:val="000000"/>
        </w:rPr>
        <w:lastRenderedPageBreak/>
        <w:t xml:space="preserve">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наименование, место нахождения, почтовый адрес, адрес электронной почты, номер контактного телефона заказчика;</w:t>
      </w:r>
    </w:p>
    <w:p w14:paraId="0ED998E9" w14:textId="7931C99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DB3FBF">
        <w:rPr>
          <w:color w:val="000000"/>
        </w:rPr>
        <w:t>№ 223</w:t>
      </w:r>
      <w:r w:rsidRPr="00F9487E">
        <w:rPr>
          <w:color w:val="000000"/>
        </w:rPr>
        <w:t>-ФЗ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2FCBC300"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адрес электронной площадки в информаци</w:t>
      </w:r>
      <w:r w:rsidR="00BD0375">
        <w:rPr>
          <w:color w:val="000000"/>
        </w:rPr>
        <w:t>онно-телекоммуникационной сети «</w:t>
      </w:r>
      <w:r w:rsidRPr="00F9487E">
        <w:rPr>
          <w:color w:val="000000"/>
        </w:rPr>
        <w:t>Интернет</w:t>
      </w:r>
      <w:r w:rsidR="00BD0375">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20348CDA"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 xml:space="preserve">акона </w:t>
      </w:r>
      <w:r w:rsidR="00DB3FBF">
        <w:t>№ 223</w:t>
      </w:r>
      <w:r w:rsidRPr="00C4178B">
        <w:t>-ФЗ в отношении товара, работы, услуги, являющихся предметом закупки</w:t>
      </w:r>
      <w:r w:rsidR="000E5EFE">
        <w:t>.</w:t>
      </w:r>
    </w:p>
    <w:p w14:paraId="770F7A40" w14:textId="42D42062"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DB3FBF">
        <w:t>№ 223</w:t>
      </w:r>
      <w:r w:rsidRPr="00F9487E">
        <w:t>-ФЗ, в соответствии с требованиями настоящего Положения</w:t>
      </w:r>
      <w:r w:rsidR="000E5EFE">
        <w:t>.</w:t>
      </w:r>
    </w:p>
    <w:p w14:paraId="27D1D081" w14:textId="004DF275"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DB3FBF">
        <w:t>№ 223</w:t>
      </w:r>
      <w:r w:rsidRPr="00F9487E">
        <w:t>-ФЗ,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lastRenderedPageBreak/>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4081DF8C"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0" w:name="_2grqrue" w:colFirst="0" w:colLast="0"/>
      <w:bookmarkEnd w:id="40"/>
      <w:r w:rsidRPr="00F9487E">
        <w:t>Общество, не позднее 10-го числа месяца, следующего за отчетным, размещает в ЕИС:</w:t>
      </w:r>
    </w:p>
    <w:p w14:paraId="28A36C81" w14:textId="48B30105"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1" w:name="_vx1227" w:colFirst="0" w:colLast="0"/>
      <w:bookmarkEnd w:id="41"/>
      <w:r w:rsidRPr="00F9487E">
        <w:rPr>
          <w:color w:val="000000"/>
        </w:rPr>
        <w:lastRenderedPageBreak/>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t>З</w:t>
      </w:r>
      <w:r w:rsidRPr="00F9487E">
        <w:rPr>
          <w:color w:val="000000"/>
        </w:rPr>
        <w:t xml:space="preserve">акона </w:t>
      </w:r>
      <w:r w:rsidR="00DB3FBF">
        <w:rPr>
          <w:color w:val="000000"/>
        </w:rPr>
        <w:t>№ 223</w:t>
      </w:r>
      <w:r w:rsidRPr="00F9487E">
        <w:rPr>
          <w:color w:val="000000"/>
        </w:rPr>
        <w:t>-ФЗ;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2" w:name="_3fwokq0" w:colFirst="0" w:colLast="0"/>
      <w:bookmarkStart w:id="43" w:name="_1v1yuxt" w:colFirst="0" w:colLast="0"/>
      <w:bookmarkEnd w:id="42"/>
      <w:bookmarkEnd w:id="43"/>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4" w:name="2u6wntf" w:colFirst="0" w:colLast="0"/>
      <w:bookmarkStart w:id="45" w:name="4f1mdlm" w:colFirst="0" w:colLast="0"/>
      <w:bookmarkStart w:id="46" w:name="_Toc75361970"/>
      <w:bookmarkStart w:id="47" w:name="_Toc207883493"/>
      <w:bookmarkEnd w:id="44"/>
      <w:bookmarkEnd w:id="45"/>
      <w:r w:rsidRPr="00F9487E">
        <w:t>Документация о конкурентной закупке/Закупочная документация</w:t>
      </w:r>
      <w:bookmarkStart w:id="48" w:name="_3tbugp1" w:colFirst="0" w:colLast="0"/>
      <w:bookmarkEnd w:id="46"/>
      <w:bookmarkEnd w:id="47"/>
      <w:bookmarkEnd w:id="48"/>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lastRenderedPageBreak/>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49" w:name="_28h4qwu" w:colFirst="0" w:colLast="0"/>
      <w:bookmarkEnd w:id="49"/>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175BC547"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 xml:space="preserve">акона </w:t>
      </w:r>
      <w:r w:rsidR="00DB3FBF">
        <w:t>№ </w:t>
      </w:r>
      <w:r w:rsidRPr="00F9487E">
        <w:t>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 xml:space="preserve">орядок применения официального </w:t>
      </w:r>
      <w:r w:rsidRPr="00040ADA">
        <w:lastRenderedPageBreak/>
        <w:t>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_3l18frh" w:colFirst="0" w:colLast="0"/>
      <w:bookmarkStart w:id="57" w:name="_206ipza" w:colFirst="0" w:colLast="0"/>
      <w:bookmarkStart w:id="58" w:name="_4k668n3" w:colFirst="0" w:colLast="0"/>
      <w:bookmarkStart w:id="59" w:name="_2zbgiuw" w:colFirst="0" w:colLast="0"/>
      <w:bookmarkStart w:id="60" w:name="_1egqt2p" w:colFirst="0" w:colLast="0"/>
      <w:bookmarkEnd w:id="50"/>
      <w:bookmarkEnd w:id="51"/>
      <w:bookmarkEnd w:id="52"/>
      <w:bookmarkEnd w:id="53"/>
      <w:bookmarkEnd w:id="54"/>
      <w:bookmarkEnd w:id="55"/>
      <w:bookmarkEnd w:id="56"/>
      <w:bookmarkEnd w:id="57"/>
      <w:bookmarkEnd w:id="58"/>
      <w:bookmarkEnd w:id="59"/>
      <w:bookmarkEnd w:id="60"/>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2A6B7BC7"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w:t>
      </w:r>
      <w:r w:rsidR="00DB3FBF">
        <w:t>а</w:t>
      </w:r>
      <w:r w:rsidR="00514094">
        <w:t xml:space="preserve"> </w:t>
      </w:r>
      <w:r w:rsidR="00DB3FBF">
        <w:t>№ 223</w:t>
      </w:r>
      <w:r w:rsidRPr="00F9487E">
        <w:t>-</w:t>
      </w:r>
      <w:r w:rsidR="00514094">
        <w:t>ФЗ</w:t>
      </w:r>
      <w:r w:rsidRPr="00F9487E">
        <w:t>;</w:t>
      </w:r>
    </w:p>
    <w:p w14:paraId="4AD99B6B" w14:textId="77777777" w:rsidR="00716B27" w:rsidRPr="00F9487E" w:rsidRDefault="00716B27" w:rsidP="00716B27">
      <w:pPr>
        <w:tabs>
          <w:tab w:val="left" w:pos="0"/>
        </w:tabs>
      </w:pPr>
      <w:r w:rsidRPr="00F9487E">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F9487E">
        <w:lastRenderedPageBreak/>
        <w:t>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w:t>
      </w:r>
      <w:r w:rsidRPr="00F9487E">
        <w:lastRenderedPageBreak/>
        <w:t>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57FE3BBA" w:rsidR="00716B27" w:rsidRPr="00F9487E" w:rsidRDefault="00716B27" w:rsidP="00716B27">
      <w:pPr>
        <w:tabs>
          <w:tab w:val="left" w:pos="0"/>
        </w:tabs>
      </w:pPr>
      <w:r w:rsidRPr="00F9487E">
        <w:t xml:space="preserve">г) отсутствие у участника конкурентной закупки с участием субъектов малого и среднего предпринимательства </w:t>
      </w:r>
      <w:r w:rsidR="00BD0375">
        <w:t>–</w:t>
      </w:r>
      <w:r w:rsidRPr="00F9487E">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BD0375">
        <w:t>–</w:t>
      </w:r>
      <w:r w:rsidRPr="00F9487E">
        <w:t xml:space="preserve">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633589A7" w:rsidR="00716B27" w:rsidRPr="00F9487E" w:rsidRDefault="00716B27" w:rsidP="00716B27">
      <w:pPr>
        <w:tabs>
          <w:tab w:val="left" w:pos="0"/>
        </w:tabs>
      </w:pPr>
      <w:r w:rsidRPr="00F9487E">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w:t>
      </w:r>
      <w:r w:rsidR="00BD0375">
        <w:t>–</w:t>
      </w:r>
      <w:r w:rsidRPr="00F9487E">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5EDEF0DE" w:rsidR="00716B27" w:rsidRPr="00F9487E" w:rsidRDefault="00716B27" w:rsidP="00716B27">
      <w:pPr>
        <w:tabs>
          <w:tab w:val="left" w:pos="0"/>
        </w:tabs>
      </w:pPr>
      <w:r w:rsidRPr="00F9487E">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D0375">
        <w:t>«</w:t>
      </w:r>
      <w:r w:rsidRPr="00F9487E">
        <w:t>Интернет</w:t>
      </w:r>
      <w:r w:rsidR="00BD0375">
        <w:t>»</w:t>
      </w:r>
      <w:r w:rsidRPr="00F9487E">
        <w:t xml:space="preserve"> (с указанием адреса сайта или страницы сайта в информационно-телекоммуникационной сети </w:t>
      </w:r>
      <w:r w:rsidR="00BD0375">
        <w:t>«</w:t>
      </w:r>
      <w:r w:rsidRPr="00F9487E">
        <w:t>Интернет</w:t>
      </w:r>
      <w:r w:rsidR="00BD0375">
        <w:t>»</w:t>
      </w:r>
      <w:r w:rsidRPr="00F9487E">
        <w:t>,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lastRenderedPageBreak/>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t xml:space="preserve">12) </w:t>
      </w:r>
      <w:r w:rsidR="009C6854" w:rsidRPr="0098738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2FE03F4D"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DB3FBF">
        <w:t>№ 223</w:t>
      </w:r>
      <w:r w:rsidRPr="00F9487E">
        <w:t>-ФЗ.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w:t>
      </w:r>
      <w:r w:rsidRPr="00F9487E">
        <w:lastRenderedPageBreak/>
        <w:t>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35578D61"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w:t>
      </w:r>
      <w:r w:rsidRPr="00F9487E">
        <w:lastRenderedPageBreak/>
        <w:t xml:space="preserve">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DB3FBF">
        <w:t>№ 223</w:t>
      </w:r>
      <w:r w:rsidRPr="00F9487E">
        <w:t>-ФЗ.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осуществляется 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1" w:name="_Toc75361971"/>
      <w:bookmarkStart w:id="62" w:name="_Toc207883494"/>
      <w:r w:rsidRPr="00F9487E">
        <w:t>Способы закупок и условия выбора</w:t>
      </w:r>
      <w:bookmarkEnd w:id="61"/>
      <w:bookmarkEnd w:id="62"/>
      <w:r w:rsidRPr="00F9487E">
        <w:t xml:space="preserve"> </w:t>
      </w:r>
    </w:p>
    <w:p w14:paraId="63D2421D" w14:textId="5A0AD51C" w:rsidR="00716B27" w:rsidRPr="00F9487E" w:rsidRDefault="00716B27" w:rsidP="00716B27">
      <w:pPr>
        <w:pStyle w:val="ae"/>
        <w:numPr>
          <w:ilvl w:val="1"/>
          <w:numId w:val="16"/>
        </w:numPr>
        <w:tabs>
          <w:tab w:val="left" w:pos="0"/>
        </w:tabs>
        <w:ind w:left="0" w:firstLine="0"/>
        <w:rPr>
          <w:b/>
        </w:rPr>
      </w:pPr>
      <w:bookmarkStart w:id="63" w:name="_2dlolyb" w:colFirst="0" w:colLast="0"/>
      <w:bookmarkEnd w:id="63"/>
      <w:r w:rsidRPr="00F9487E">
        <w:rPr>
          <w:b/>
        </w:rPr>
        <w:t>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38CB6822" w:rsidR="00716B27" w:rsidRPr="00F9487E" w:rsidRDefault="00716B27" w:rsidP="00716B27">
      <w:r w:rsidRPr="00F9487E">
        <w:t xml:space="preserve">б) посредством направления приглашений принять участие в закрытой конкурентной </w:t>
      </w:r>
      <w:r w:rsidRPr="00F9487E">
        <w:lastRenderedPageBreak/>
        <w:t xml:space="preserve">закупке в случаях, которые предусмотрены статьей 3.5 </w:t>
      </w:r>
      <w:r w:rsidR="00332BD6">
        <w:t>З</w:t>
      </w:r>
      <w:r w:rsidRPr="00F9487E">
        <w:t xml:space="preserve">акона </w:t>
      </w:r>
      <w:r w:rsidR="00DB3FBF">
        <w:t>№ 223</w:t>
      </w:r>
      <w:r w:rsidRPr="00F9487E">
        <w:t xml:space="preserve">-ФЗ,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4" w:name="_sqyw64" w:colFirst="0" w:colLast="0"/>
      <w:bookmarkEnd w:id="64"/>
      <w:r w:rsidRPr="00F9487E">
        <w:rPr>
          <w:color w:val="000000"/>
        </w:rPr>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аукцион (открытый аукцион, аукцион в электронной форме, закрытый аукцион);</w:t>
      </w:r>
      <w:bookmarkStart w:id="65" w:name="_3cqmetx" w:colFirst="0" w:colLast="0"/>
      <w:bookmarkEnd w:id="65"/>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6" w:name="_1rvwp1q" w:colFirst="0" w:colLast="0"/>
      <w:bookmarkEnd w:id="66"/>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7" w:name="_4bvk7pj" w:colFirst="0" w:colLast="0"/>
      <w:bookmarkEnd w:id="67"/>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8" w:name="_Hlk108157843"/>
      <w:r w:rsidRPr="00F9487E">
        <w:rPr>
          <w:color w:val="000000"/>
        </w:rPr>
        <w:t>участниками которого могут быть только субъекты малого и среднего предпринимательства</w:t>
      </w:r>
      <w:bookmarkEnd w:id="68"/>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69" w:name="_3q5sasy" w:colFirst="0" w:colLast="0"/>
      <w:bookmarkEnd w:id="69"/>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0" w:name="_25b2l0r" w:colFirst="0" w:colLast="0"/>
      <w:bookmarkEnd w:id="70"/>
      <w:r w:rsidRPr="00F9487E">
        <w:t>Конкурентные закупки</w:t>
      </w:r>
    </w:p>
    <w:p w14:paraId="4CBB05E9" w14:textId="77777777" w:rsidR="00716B27" w:rsidRPr="00F9487E" w:rsidRDefault="00716B27" w:rsidP="00716B27">
      <w:bookmarkStart w:id="71" w:name="_kgcv8k" w:colFirst="0" w:colLast="0"/>
      <w:bookmarkEnd w:id="71"/>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2" w:name="_34g0dwd" w:colFirst="0" w:colLast="0"/>
      <w:bookmarkEnd w:id="72"/>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3" w:name="_1jlao46" w:colFirst="0" w:colLast="0"/>
      <w:bookmarkStart w:id="74" w:name="_43ky6rz" w:colFirst="0" w:colLast="0"/>
      <w:bookmarkStart w:id="75" w:name="_2iq8gzs" w:colFirst="0" w:colLast="0"/>
      <w:bookmarkEnd w:id="73"/>
      <w:bookmarkEnd w:id="74"/>
      <w:bookmarkEnd w:id="75"/>
      <w:r w:rsidRPr="00B91096">
        <w:rPr>
          <w:u w:val="single"/>
        </w:rPr>
        <w:lastRenderedPageBreak/>
        <w:t>Маркетинговое исследование</w:t>
      </w:r>
      <w:r w:rsidR="00B91096">
        <w:t>.</w:t>
      </w:r>
    </w:p>
    <w:p w14:paraId="43320D58" w14:textId="77777777" w:rsidR="00716B27" w:rsidRPr="00B91096" w:rsidRDefault="00716B27" w:rsidP="00B91096">
      <w:bookmarkStart w:id="76" w:name="_xvir7l" w:colFirst="0" w:colLast="0"/>
      <w:bookmarkEnd w:id="76"/>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7" w:name="_3hv69ve" w:colFirst="0" w:colLast="0"/>
      <w:bookmarkEnd w:id="77"/>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8" w:name="_1x0gk37" w:colFirst="0" w:colLast="0"/>
      <w:bookmarkEnd w:id="78"/>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79" w:name="_4h042r0" w:colFirst="0" w:colLast="0"/>
      <w:bookmarkEnd w:id="79"/>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0" w:name="_2w5ecyt" w:colFirst="0" w:colLast="0"/>
      <w:bookmarkEnd w:id="80"/>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1" w:name="_1baon6m" w:colFirst="0" w:colLast="0"/>
      <w:bookmarkEnd w:id="81"/>
      <w:r w:rsidRPr="00F9487E">
        <w:lastRenderedPageBreak/>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2" w:name="_3vac5uf" w:colFirst="0" w:colLast="0"/>
      <w:bookmarkEnd w:id="82"/>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3" w:name="_2afmg28" w:colFirst="0" w:colLast="0"/>
      <w:bookmarkEnd w:id="83"/>
      <w:r w:rsidRPr="00F9487E">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4" w:name="_pkwqa1" w:colFirst="0" w:colLast="0"/>
      <w:bookmarkEnd w:id="84"/>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7143C8A9"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w:t>
      </w:r>
      <w:r w:rsidR="00100075">
        <w:t>долей</w:t>
      </w:r>
      <w:r>
        <w:t xml:space="preserve">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lastRenderedPageBreak/>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3DECB125"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м пунктом 49 Постановления Правительства РФ от 30.11.2021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3626A840" w:rsidR="00716B27" w:rsidRPr="00F9487E" w:rsidRDefault="008449DD" w:rsidP="00716B27">
      <w:r>
        <w:lastRenderedPageBreak/>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7F23F9">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600648F6" w:rsidR="001D2146" w:rsidRPr="001D2146" w:rsidRDefault="00716B27" w:rsidP="001D2146">
      <w:pPr>
        <w:rPr>
          <w:color w:val="000000"/>
        </w:rPr>
      </w:pPr>
      <w:r w:rsidRPr="001D2146">
        <w:rPr>
          <w:color w:val="000000"/>
        </w:rPr>
        <w:t xml:space="preserve">Отбор предложений </w:t>
      </w:r>
      <w:r w:rsidR="007F23F9">
        <w:rPr>
          <w:color w:val="000000"/>
        </w:rPr>
        <w:t>–</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5" w:name="_39kk8xu" w:colFirst="0" w:colLast="0"/>
      <w:bookmarkStart w:id="86" w:name="_1opuj5n" w:colFirst="0" w:colLast="0"/>
      <w:bookmarkStart w:id="87" w:name="_48pi1tg" w:colFirst="0" w:colLast="0"/>
      <w:bookmarkStart w:id="88" w:name="_2nusc19" w:colFirst="0" w:colLast="0"/>
      <w:bookmarkStart w:id="89" w:name="3mzq4wv" w:colFirst="0" w:colLast="0"/>
      <w:bookmarkStart w:id="90" w:name="_Toc75361972"/>
      <w:bookmarkStart w:id="91" w:name="_Toc207883495"/>
      <w:bookmarkEnd w:id="85"/>
      <w:bookmarkEnd w:id="86"/>
      <w:bookmarkEnd w:id="87"/>
      <w:bookmarkEnd w:id="88"/>
      <w:bookmarkEnd w:id="89"/>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0"/>
      <w:bookmarkEnd w:id="91"/>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753E4444"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w:t>
      </w:r>
      <w:r w:rsidRPr="00F9487E">
        <w:lastRenderedPageBreak/>
        <w:t xml:space="preserve">принято решение Правительства Российской Федерации в соответствии с частью 16 статьи 4 </w:t>
      </w:r>
      <w:r w:rsidR="0013799B">
        <w:t>З</w:t>
      </w:r>
      <w:r w:rsidRPr="00F9487E">
        <w:t xml:space="preserve">акона </w:t>
      </w:r>
      <w:r w:rsidR="00DB3FBF">
        <w:t>№ 223</w:t>
      </w:r>
      <w:r w:rsidRPr="00F9487E">
        <w:t>-ФЗ.</w:t>
      </w:r>
    </w:p>
    <w:p w14:paraId="218E993E" w14:textId="025F0345"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w:t>
      </w:r>
      <w:r w:rsidR="007F23F9">
        <w:t> 000 (пять миллиардов) рублей, –</w:t>
      </w:r>
      <w:r w:rsidRPr="00F9487E">
        <w:t xml:space="preserve">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t>Д</w:t>
      </w:r>
      <w:r w:rsidRPr="00F9487E">
        <w:t xml:space="preserve">окументации о конкурентной закупке, </w:t>
      </w:r>
      <w:r w:rsidR="0013799B">
        <w:t>З</w:t>
      </w:r>
      <w:r w:rsidRPr="00F9487E">
        <w:t>акупочной документации или вносимых в них 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2" w:name="_Toc75361973"/>
      <w:bookmarkStart w:id="93" w:name="_Toc207883496"/>
      <w:r w:rsidRPr="00F9487E">
        <w:t>Определение начальной (максимальной) цены договора (предмета закупки)</w:t>
      </w:r>
      <w:bookmarkEnd w:id="92"/>
      <w:bookmarkEnd w:id="93"/>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 xml:space="preserve">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w:t>
      </w:r>
      <w:r w:rsidRPr="00F9487E">
        <w:lastRenderedPageBreak/>
        <w:t>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 xml:space="preserve">В целях получения ценовой информации в отношении товара (работы, услуги) для </w:t>
      </w:r>
      <w:r w:rsidRPr="00F9487E">
        <w:lastRenderedPageBreak/>
        <w:t>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50364259"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w:t>
      </w:r>
      <w:r w:rsidR="008449DD">
        <w:lastRenderedPageBreak/>
        <w:t>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 xml:space="preserve">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w:t>
      </w:r>
      <w:r w:rsidRPr="00F9487E">
        <w:lastRenderedPageBreak/>
        <w:t>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1ED2F14C"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30F10966"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w:t>
      </w:r>
      <w:r w:rsidRPr="00F9487E">
        <w:lastRenderedPageBreak/>
        <w:t xml:space="preserve">(подрядчиками,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76A5B7F7" w:rsidR="00716B27" w:rsidRPr="00F9487E" w:rsidRDefault="00716B27" w:rsidP="00716B27">
      <w:pPr>
        <w:pStyle w:val="ae"/>
        <w:tabs>
          <w:tab w:val="left" w:pos="0"/>
        </w:tabs>
        <w:ind w:left="0" w:firstLine="709"/>
      </w:pPr>
      <w:r w:rsidRPr="00F9487E">
        <w:t xml:space="preserve">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w:t>
      </w:r>
      <w:r w:rsidR="00BD0375" w:rsidRPr="00BD0375">
        <w:t>"</w:t>
      </w:r>
      <w:r w:rsidR="00BD0375">
        <w:t>эквивалент</w:t>
      </w:r>
      <w:r w:rsidR="00BD0375" w:rsidRPr="00BD0375">
        <w:t>"</w:t>
      </w:r>
      <w:r w:rsidRPr="00F9487E">
        <w:t>.</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 xml:space="preserve">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w:t>
      </w:r>
      <w:r w:rsidRPr="00F9487E">
        <w:lastRenderedPageBreak/>
        <w:t>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6B5B0203" w:rsidR="00716B27" w:rsidRPr="00F9487E" w:rsidRDefault="00716B27" w:rsidP="00BD0375">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w:t>
      </w:r>
      <w:r w:rsidR="00BD0375">
        <w:t xml:space="preserve">.), производится путем расчета </w:t>
      </w:r>
      <w:r w:rsidR="00BD0375" w:rsidRPr="00BD0375">
        <w:t>"</w:t>
      </w:r>
      <w:r w:rsidRPr="00F9487E">
        <w:t>удельной цены на основной параметр</w:t>
      </w:r>
      <w:r w:rsidR="00BD0375" w:rsidRPr="00BD0375">
        <w:t>"</w:t>
      </w:r>
      <w:r w:rsidRPr="00F9487E">
        <w:t>.</w:t>
      </w:r>
    </w:p>
    <w:p w14:paraId="4A0EAEB1" w14:textId="77777777" w:rsidR="00716B27" w:rsidRPr="00F9487E" w:rsidRDefault="00716B27" w:rsidP="00716B27">
      <w:pPr>
        <w:pStyle w:val="ae"/>
        <w:numPr>
          <w:ilvl w:val="2"/>
          <w:numId w:val="16"/>
        </w:numPr>
        <w:tabs>
          <w:tab w:val="left" w:pos="0"/>
        </w:tabs>
        <w:ind w:left="0" w:firstLine="0"/>
      </w:pPr>
      <w:r w:rsidRPr="00F9487E">
        <w:t>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 xml:space="preserve">При определении начальной (максимальной) цены договора (предмета закупки) </w:t>
      </w:r>
      <w:r w:rsidRPr="00F9487E">
        <w:lastRenderedPageBreak/>
        <w:t>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lastRenderedPageBreak/>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t>Для выполнения расчетов используется типичный показатель, характеризующий 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4" w:name="_Toc75361974"/>
      <w:bookmarkStart w:id="95" w:name="_Toc207883497"/>
      <w:r w:rsidRPr="00F9487E">
        <w:t>Порядок исполнения конкурентных процедур закупок</w:t>
      </w:r>
      <w:bookmarkEnd w:id="94"/>
      <w:bookmarkEnd w:id="95"/>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21C89896" w:rsidR="00716B27" w:rsidRPr="00F9487E" w:rsidRDefault="00716B27" w:rsidP="00716B27">
      <w:pPr>
        <w:pStyle w:val="ae"/>
        <w:numPr>
          <w:ilvl w:val="2"/>
          <w:numId w:val="16"/>
        </w:numPr>
        <w:tabs>
          <w:tab w:val="left" w:pos="0"/>
        </w:tabs>
        <w:ind w:left="0" w:firstLine="0"/>
      </w:pPr>
      <w:r w:rsidRPr="00F9487E">
        <w:t xml:space="preserve">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w:t>
      </w:r>
      <w:r w:rsidRPr="00F9487E">
        <w:lastRenderedPageBreak/>
        <w:t>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в том числе, частью 10 статьи 4 </w:t>
      </w:r>
      <w:r w:rsidR="00930195">
        <w:t>З</w:t>
      </w:r>
      <w:r w:rsidRPr="00F9487E">
        <w:t xml:space="preserve">акона </w:t>
      </w:r>
      <w:r w:rsidR="00DB3FBF">
        <w:t>№ 223</w:t>
      </w:r>
      <w:r w:rsidRPr="00F9487E">
        <w:t>-ФЗ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6" w:name="_jybcjc9g597a" w:colFirst="0" w:colLast="0"/>
      <w:bookmarkEnd w:id="96"/>
      <w:r w:rsidRPr="00F9487E">
        <w:rPr>
          <w:b/>
        </w:rPr>
        <w:t>Конкурентная закупка в электронной форме</w:t>
      </w:r>
      <w:r w:rsidR="008449DD">
        <w:rPr>
          <w:b/>
        </w:rPr>
        <w:t>.</w:t>
      </w:r>
    </w:p>
    <w:p w14:paraId="724D8F83" w14:textId="3B3874E6" w:rsidR="00716B27" w:rsidRPr="00F9487E" w:rsidRDefault="00716B27" w:rsidP="00716B27">
      <w:pPr>
        <w:pStyle w:val="ae"/>
        <w:numPr>
          <w:ilvl w:val="2"/>
          <w:numId w:val="16"/>
        </w:numPr>
        <w:tabs>
          <w:tab w:val="left" w:pos="0"/>
        </w:tabs>
        <w:ind w:left="0" w:firstLine="0"/>
      </w:pPr>
      <w:bookmarkStart w:id="97" w:name="_txo8nou5yor0" w:colFirst="0" w:colLast="0"/>
      <w:bookmarkEnd w:id="97"/>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DB3FBF">
        <w:t>№ 223</w:t>
      </w:r>
      <w:r w:rsidRPr="00F9487E">
        <w:t>-ФЗ,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8" w:name="_fpmslhjq2ave" w:colFirst="0" w:colLast="0"/>
      <w:bookmarkStart w:id="99" w:name="_82cxx7gr4jes" w:colFirst="0" w:colLast="0"/>
      <w:bookmarkEnd w:id="98"/>
      <w:bookmarkEnd w:id="99"/>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0" w:name="_cefpbmcsrva9" w:colFirst="0" w:colLast="0"/>
      <w:bookmarkEnd w:id="100"/>
      <w:r w:rsidRPr="00F9487E">
        <w:lastRenderedPageBreak/>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1" w:name="_ge09cv150l95" w:colFirst="0" w:colLast="0"/>
      <w:bookmarkEnd w:id="101"/>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37E2510A" w:rsidR="00716B27" w:rsidRPr="00F9487E" w:rsidRDefault="00716B27" w:rsidP="00716B27">
      <w:pPr>
        <w:pStyle w:val="ae"/>
        <w:numPr>
          <w:ilvl w:val="2"/>
          <w:numId w:val="16"/>
        </w:numPr>
        <w:tabs>
          <w:tab w:val="left" w:pos="0"/>
        </w:tabs>
        <w:ind w:left="0" w:firstLine="0"/>
      </w:pPr>
      <w:bookmarkStart w:id="102" w:name="_wpnkx6ffwz1g" w:colFirst="0" w:colLast="0"/>
      <w:bookmarkEnd w:id="102"/>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DB3FBF">
        <w:t>№ 223</w:t>
      </w:r>
      <w:r w:rsidRPr="00F9487E">
        <w:t xml:space="preserve">-ФЗ.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3" w:name="_i5i4v2fjq89y" w:colFirst="0" w:colLast="0"/>
      <w:bookmarkEnd w:id="103"/>
      <w:r w:rsidRPr="00F9487E">
        <w:t xml:space="preserve">В течение одного часа с момента размещения в </w:t>
      </w:r>
      <w:r w:rsidR="00930195">
        <w:t>Е</w:t>
      </w:r>
      <w:r w:rsidRPr="00F9487E">
        <w:t>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4" w:name="_45r6s2hflrt3" w:colFirst="0" w:colLast="0"/>
      <w:bookmarkStart w:id="105" w:name="_n1cs6yfnj1l" w:colFirst="0" w:colLast="0"/>
      <w:bookmarkEnd w:id="104"/>
      <w:bookmarkEnd w:id="105"/>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6" w:name="_pgir33fmr02y" w:colFirst="0" w:colLast="0"/>
      <w:bookmarkStart w:id="107" w:name="_85wvbui62ixa" w:colFirst="0" w:colLast="0"/>
      <w:bookmarkStart w:id="108" w:name="_c3whr6vtldq8" w:colFirst="0" w:colLast="0"/>
      <w:bookmarkStart w:id="109" w:name="_r0s5q8dpz5kn" w:colFirst="0" w:colLast="0"/>
      <w:bookmarkEnd w:id="106"/>
      <w:bookmarkEnd w:id="107"/>
      <w:bookmarkEnd w:id="108"/>
      <w:bookmarkEnd w:id="109"/>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0" w:name="_za8eu997klt0" w:colFirst="0" w:colLast="0"/>
      <w:bookmarkStart w:id="111" w:name="_uqvdm13uvo3l" w:colFirst="0" w:colLast="0"/>
      <w:bookmarkStart w:id="112" w:name="_9kve5v6lf3s3" w:colFirst="0" w:colLast="0"/>
      <w:bookmarkStart w:id="113" w:name="_gi5zp7g0mmz3" w:colFirst="0" w:colLast="0"/>
      <w:bookmarkStart w:id="114" w:name="_gw4sreg85y3n" w:colFirst="0" w:colLast="0"/>
      <w:bookmarkStart w:id="115" w:name="_1h1jm5um7akb" w:colFirst="0" w:colLast="0"/>
      <w:bookmarkStart w:id="116" w:name="_ro6azov56zv4" w:colFirst="0" w:colLast="0"/>
      <w:bookmarkStart w:id="117" w:name="_ocuqsoh7qd5a" w:colFirst="0" w:colLast="0"/>
      <w:bookmarkStart w:id="118" w:name="_66dz25ag01n8" w:colFirst="0" w:colLast="0"/>
      <w:bookmarkStart w:id="119" w:name="_xx4iohnh2dyk" w:colFirst="0" w:colLast="0"/>
      <w:bookmarkStart w:id="120" w:name="_deamz7m78lnp" w:colFirst="0" w:colLast="0"/>
      <w:bookmarkStart w:id="121" w:name="_wkzdg77hjrr5" w:colFirst="0" w:colLast="0"/>
      <w:bookmarkStart w:id="122" w:name="_p9xes5edndq4" w:colFirst="0" w:colLast="0"/>
      <w:bookmarkStart w:id="123" w:name="_ftfuk2vyhuf3" w:colFirst="0" w:colLast="0"/>
      <w:bookmarkStart w:id="124" w:name="_i89kiad8u9fc" w:colFirst="0" w:colLast="0"/>
      <w:bookmarkStart w:id="125" w:name="_1gkjipky5fr1" w:colFirst="0" w:colLast="0"/>
      <w:bookmarkStart w:id="126" w:name="_jz4jebl2ealm" w:colFirst="0" w:colLast="0"/>
      <w:bookmarkStart w:id="127" w:name="_9gi2ujzcvzj5" w:colFirst="0" w:colLast="0"/>
      <w:bookmarkStart w:id="128" w:name="_5lamn8javgc" w:colFirst="0" w:colLast="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9487E">
        <w:rPr>
          <w:b/>
        </w:rPr>
        <w:t>Конкурентная закупка, осуществляемая в закрытой форме</w:t>
      </w:r>
      <w:r w:rsidR="008449DD">
        <w:rPr>
          <w:b/>
        </w:rPr>
        <w:t>.</w:t>
      </w:r>
    </w:p>
    <w:p w14:paraId="034C822D" w14:textId="24DDEFFE"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w:t>
      </w:r>
      <w:r w:rsidRPr="00F9487E">
        <w:rPr>
          <w:sz w:val="24"/>
          <w:szCs w:val="24"/>
        </w:rPr>
        <w:lastRenderedPageBreak/>
        <w:t xml:space="preserve">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DB3FBF">
        <w:rPr>
          <w:sz w:val="24"/>
          <w:szCs w:val="24"/>
        </w:rPr>
        <w:t>№ 223</w:t>
      </w:r>
      <w:r w:rsidRPr="00F9487E">
        <w:rPr>
          <w:sz w:val="24"/>
          <w:szCs w:val="24"/>
        </w:rPr>
        <w:t xml:space="preserve">-ФЗ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DB3FBF">
        <w:rPr>
          <w:sz w:val="24"/>
          <w:szCs w:val="24"/>
        </w:rPr>
        <w:t>№ 223</w:t>
      </w:r>
      <w:r w:rsidRPr="00F9487E">
        <w:rPr>
          <w:sz w:val="24"/>
          <w:szCs w:val="24"/>
        </w:rPr>
        <w:t>-ФЗ (далее также - закрытая конкурентная закупка).</w:t>
      </w:r>
    </w:p>
    <w:p w14:paraId="292AB351" w14:textId="26CC410C"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DB3FBF">
        <w:t>№ 223</w:t>
      </w:r>
      <w:r>
        <w:t>-ФЗ, иными нормативными правовыми актами Российской Федерации.</w:t>
      </w:r>
    </w:p>
    <w:p w14:paraId="662E0264" w14:textId="3FC47E31"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r w:rsidRPr="009E2F83">
        <w:t>частью 16 статьи 4</w:t>
      </w:r>
      <w:r w:rsidR="009E2F83">
        <w:t xml:space="preserve">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r w:rsidRPr="009E2F83">
        <w:t>частью 16 статьи 4</w:t>
      </w:r>
      <w:r w:rsidR="009E2F83">
        <w:t xml:space="preserve"> </w:t>
      </w:r>
      <w:r>
        <w:t>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положений </w:t>
      </w:r>
      <w:r w:rsidR="00930195">
        <w:t>Д</w:t>
      </w:r>
      <w:r>
        <w:t>окументации о конкурентной закупке, а также протоколы, составленные в рамках данных закупок, договоры, заключенные с победителями и их изменение, исполнение, расторжение.</w:t>
      </w:r>
    </w:p>
    <w:p w14:paraId="0E1EB09D" w14:textId="5A6FEF57"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 xml:space="preserve">Законом </w:t>
      </w:r>
      <w:r w:rsidR="00DB3FBF">
        <w:t>№ 223</w:t>
      </w:r>
      <w:r>
        <w:t>-ФЗ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w:t>
      </w:r>
      <w:r w:rsidRPr="00F9487E">
        <w:lastRenderedPageBreak/>
        <w:t>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77D4A60E"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 xml:space="preserve">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w:t>
      </w:r>
      <w:r w:rsidR="00BD0375">
        <w:t>«</w:t>
      </w:r>
      <w:r w:rsidRPr="006F5C1C">
        <w:t>Интернет</w:t>
      </w:r>
      <w:r w:rsidR="00BD0375">
        <w:t>»</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438CAE11" w:rsidR="00716B27" w:rsidRDefault="00716B27" w:rsidP="00716B27">
      <w:pPr>
        <w:pStyle w:val="ae"/>
        <w:numPr>
          <w:ilvl w:val="2"/>
          <w:numId w:val="16"/>
        </w:numPr>
        <w:tabs>
          <w:tab w:val="left" w:pos="0"/>
        </w:tabs>
        <w:ind w:left="0" w:firstLine="0"/>
      </w:pPr>
      <w:r>
        <w:t xml:space="preserve">Общество вправе осуществить конкурентную закупку в закрытой форме в электронной форме с учетом положений ч. 4 ст. 3.5 Закона </w:t>
      </w:r>
      <w:r w:rsidR="00DB3FBF">
        <w:t>№ 223</w:t>
      </w:r>
      <w:r>
        <w:t>-ФЗ.</w:t>
      </w:r>
    </w:p>
    <w:p w14:paraId="5EF2C1A3" w14:textId="6FF09FEB"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DB3FBF">
        <w:t>№ 223</w:t>
      </w:r>
      <w:r>
        <w:t>-</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 xml:space="preserve">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w:t>
      </w:r>
      <w:r>
        <w:lastRenderedPageBreak/>
        <w:t>исключением случаев, установленных пунктом 9.4.7 настоящего Положения.</w:t>
      </w:r>
    </w:p>
    <w:p w14:paraId="44821B86" w14:textId="3CE65157"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DB3FBF">
        <w:t>З</w:t>
      </w:r>
      <w:r>
        <w:t>акона</w:t>
      </w:r>
      <w:r w:rsidR="00C2337B">
        <w:t xml:space="preserve"> </w:t>
      </w:r>
      <w:r w:rsidR="00DB3FBF">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4A1019F7"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DB3FBF">
        <w:t>№ 223</w:t>
      </w:r>
      <w:r>
        <w:t>-</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t>Любой участник закрытой электронной закупки, получивший документацию о 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137CD8D6"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DB3FBF">
        <w:t>№ 223</w:t>
      </w:r>
      <w:r>
        <w:t>-</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7E74FDF0" w:rsidR="00716B27" w:rsidRDefault="00716B27" w:rsidP="00716B27">
      <w:pPr>
        <w:pStyle w:val="ae"/>
        <w:numPr>
          <w:ilvl w:val="2"/>
          <w:numId w:val="16"/>
        </w:numPr>
        <w:tabs>
          <w:tab w:val="left" w:pos="0"/>
        </w:tabs>
        <w:ind w:left="0" w:firstLine="0"/>
      </w:pPr>
      <w:r>
        <w:lastRenderedPageBreak/>
        <w:t>В случае принятия заказчиком решения о внесении изменений в документацию о закрытой электронной закупке заказчик в т</w:t>
      </w:r>
      <w:r w:rsidR="00DB3FBF">
        <w:t>ечение срока, предусмотренного З</w:t>
      </w:r>
      <w:r>
        <w:t>аконом</w:t>
      </w:r>
      <w:r w:rsidR="00C2337B">
        <w:t xml:space="preserve"> </w:t>
      </w:r>
      <w:r w:rsidR="00DB3FBF">
        <w:t xml:space="preserve">№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3EBB6E89"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DB3FBF">
        <w:t>№ 223</w:t>
      </w:r>
      <w:r>
        <w:t>-</w:t>
      </w:r>
      <w:r w:rsidR="00784D3C">
        <w:t>ФЗ</w:t>
      </w:r>
      <w:r>
        <w:t>.</w:t>
      </w:r>
    </w:p>
    <w:p w14:paraId="07513CA1" w14:textId="1D57955D"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течение срока, предусмотренного Законом </w:t>
      </w:r>
      <w:r w:rsidR="00DB3FBF">
        <w:t>№ 223</w:t>
      </w:r>
      <w:r>
        <w:t>-</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 xml:space="preserve">Договор по результатам закрытой электронной закупки заключается с </w:t>
      </w:r>
      <w:r w:rsidRPr="005B12EA">
        <w:lastRenderedPageBreak/>
        <w:t>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29" w:name="_4sqsc9m4u8xz" w:colFirst="0" w:colLast="0"/>
      <w:bookmarkEnd w:id="129"/>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49756513" w:rsidR="00716B27" w:rsidRPr="00F9487E" w:rsidRDefault="00716B27" w:rsidP="00716B27">
      <w:pPr>
        <w:pStyle w:val="ae"/>
        <w:numPr>
          <w:ilvl w:val="2"/>
          <w:numId w:val="16"/>
        </w:numPr>
        <w:tabs>
          <w:tab w:val="left" w:pos="0"/>
        </w:tabs>
        <w:ind w:left="0" w:firstLine="0"/>
      </w:pPr>
      <w:bookmarkStart w:id="130"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DB3FBF">
        <w:t>№ 223</w:t>
      </w:r>
      <w:r w:rsidRPr="00F9487E">
        <w:t xml:space="preserve">-ФЗ,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0"/>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1"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1"/>
    </w:p>
    <w:p w14:paraId="49442FD3" w14:textId="77777777" w:rsidR="00716B27" w:rsidRPr="00F9487E" w:rsidRDefault="00716B27" w:rsidP="00716B27">
      <w:pPr>
        <w:pStyle w:val="ae"/>
        <w:numPr>
          <w:ilvl w:val="2"/>
          <w:numId w:val="16"/>
        </w:numPr>
        <w:tabs>
          <w:tab w:val="left" w:pos="0"/>
        </w:tabs>
        <w:ind w:left="0" w:firstLine="0"/>
      </w:pPr>
      <w:bookmarkStart w:id="132"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2"/>
    </w:p>
    <w:p w14:paraId="57EB8340" w14:textId="77777777" w:rsidR="00716B27" w:rsidRPr="00F9487E" w:rsidRDefault="00716B27" w:rsidP="00716B27">
      <w:pPr>
        <w:pStyle w:val="ae"/>
        <w:numPr>
          <w:ilvl w:val="2"/>
          <w:numId w:val="16"/>
        </w:numPr>
        <w:tabs>
          <w:tab w:val="left" w:pos="0"/>
        </w:tabs>
        <w:ind w:left="0" w:firstLine="0"/>
      </w:pPr>
      <w:bookmarkStart w:id="133" w:name="_Toc523822102"/>
      <w:r w:rsidRPr="00F9487E">
        <w:t>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в извещении об осуществлении такой процедуры,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3"/>
    </w:p>
    <w:p w14:paraId="011700AD" w14:textId="472CBFA5" w:rsidR="00716B27" w:rsidRPr="00F9487E" w:rsidRDefault="00716B27" w:rsidP="00716B27">
      <w:pPr>
        <w:pStyle w:val="ae"/>
        <w:numPr>
          <w:ilvl w:val="2"/>
          <w:numId w:val="16"/>
        </w:numPr>
        <w:tabs>
          <w:tab w:val="left" w:pos="0"/>
        </w:tabs>
        <w:ind w:left="0" w:firstLine="0"/>
      </w:pPr>
      <w:bookmarkStart w:id="134"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4"/>
    </w:p>
    <w:p w14:paraId="6A8198D4" w14:textId="77777777" w:rsidR="00716B27" w:rsidRPr="00F9487E" w:rsidRDefault="00716B27" w:rsidP="00716B27">
      <w:pPr>
        <w:pStyle w:val="ae"/>
        <w:numPr>
          <w:ilvl w:val="2"/>
          <w:numId w:val="16"/>
        </w:numPr>
        <w:tabs>
          <w:tab w:val="left" w:pos="0"/>
        </w:tabs>
        <w:ind w:left="0" w:firstLine="0"/>
      </w:pPr>
      <w:r w:rsidRPr="00F9487E">
        <w:lastRenderedPageBreak/>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79E36C39"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DB3FBF">
        <w:t>№ 223</w:t>
      </w:r>
      <w:r w:rsidRPr="00F9487E">
        <w:t>-ФЗ;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CBB6855" w14:textId="53B0A00B" w:rsidR="00716B27" w:rsidRPr="00F9487E" w:rsidRDefault="00716B27" w:rsidP="00716B27">
      <w:pPr>
        <w:pStyle w:val="ae"/>
        <w:numPr>
          <w:ilvl w:val="2"/>
          <w:numId w:val="16"/>
        </w:numPr>
        <w:tabs>
          <w:tab w:val="left" w:pos="0"/>
        </w:tabs>
        <w:ind w:left="0" w:firstLine="0"/>
      </w:pPr>
      <w:r w:rsidRPr="00F9487E">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DB3FBF">
        <w:t>№ 223</w:t>
      </w:r>
      <w:r w:rsidRPr="00F9487E">
        <w:t>-ФЗ.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lastRenderedPageBreak/>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5"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5"/>
    </w:p>
    <w:p w14:paraId="254151FD" w14:textId="1568A044" w:rsidR="00716B27" w:rsidRPr="00F9487E" w:rsidRDefault="00716B27" w:rsidP="00716B27">
      <w:pPr>
        <w:pStyle w:val="ae"/>
        <w:numPr>
          <w:ilvl w:val="2"/>
          <w:numId w:val="16"/>
        </w:numPr>
        <w:tabs>
          <w:tab w:val="left" w:pos="0"/>
        </w:tabs>
        <w:ind w:left="0" w:firstLine="0"/>
      </w:pPr>
      <w:bookmarkStart w:id="136" w:name="_Toc523822105"/>
      <w:r w:rsidRPr="00F9487E">
        <w:t xml:space="preserve">В случаях, предусмотренных частью 26 статьи 3.2 </w:t>
      </w:r>
      <w:r w:rsidR="00BA0C9B">
        <w:t>З</w:t>
      </w:r>
      <w:r w:rsidRPr="00F9487E">
        <w:t xml:space="preserve">акона </w:t>
      </w:r>
      <w:r w:rsidR="00DB3FBF">
        <w:t>№ 223</w:t>
      </w:r>
      <w:r w:rsidRPr="00F9487E">
        <w:t xml:space="preserve">-ФЗ,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6"/>
    </w:p>
    <w:p w14:paraId="55F32150" w14:textId="25EE6626" w:rsidR="00716B27" w:rsidRPr="00F9487E" w:rsidRDefault="00716B27" w:rsidP="00716B27">
      <w:pPr>
        <w:pStyle w:val="ae"/>
        <w:numPr>
          <w:ilvl w:val="2"/>
          <w:numId w:val="16"/>
        </w:numPr>
        <w:tabs>
          <w:tab w:val="left" w:pos="0"/>
        </w:tabs>
        <w:ind w:left="0" w:firstLine="0"/>
      </w:pPr>
      <w:bookmarkStart w:id="137"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w:t>
      </w:r>
      <w:r w:rsidRPr="00F9487E">
        <w:lastRenderedPageBreak/>
        <w:t xml:space="preserve">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8" w:name="_Toc523822108"/>
      <w:bookmarkEnd w:id="137"/>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8"/>
    </w:p>
    <w:p w14:paraId="15C9A9EC" w14:textId="77777777" w:rsidR="00716B27" w:rsidRPr="00F9487E" w:rsidRDefault="00716B27" w:rsidP="00716B27">
      <w:pPr>
        <w:pStyle w:val="ae"/>
        <w:numPr>
          <w:ilvl w:val="2"/>
          <w:numId w:val="16"/>
        </w:numPr>
        <w:tabs>
          <w:tab w:val="left" w:pos="0"/>
        </w:tabs>
        <w:ind w:left="0" w:firstLine="0"/>
      </w:pPr>
      <w:bookmarkStart w:id="139" w:name="_Toc523822109"/>
      <w:r w:rsidRPr="00F9487E">
        <w:t>Оператор электронной площадки в следующем порядке направляет заказчику:</w:t>
      </w:r>
      <w:bookmarkEnd w:id="139"/>
    </w:p>
    <w:p w14:paraId="74887B61" w14:textId="04A927AE" w:rsidR="00716B27" w:rsidRPr="00F9487E" w:rsidRDefault="00716B27" w:rsidP="00716B27">
      <w:pPr>
        <w:pStyle w:val="ae"/>
        <w:tabs>
          <w:tab w:val="left" w:pos="0"/>
        </w:tabs>
        <w:ind w:left="0" w:firstLine="0"/>
      </w:pPr>
      <w:bookmarkStart w:id="140"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0"/>
    </w:p>
    <w:p w14:paraId="32F21E5E" w14:textId="7002C898" w:rsidR="00716B27" w:rsidRPr="00F9487E" w:rsidRDefault="00716B27" w:rsidP="00716B27">
      <w:pPr>
        <w:pStyle w:val="ae"/>
        <w:tabs>
          <w:tab w:val="left" w:pos="0"/>
        </w:tabs>
        <w:ind w:left="0" w:firstLine="0"/>
      </w:pPr>
      <w:bookmarkStart w:id="141" w:name="_Toc523822112"/>
      <w:r w:rsidRPr="00F9487E">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w:t>
      </w:r>
      <w:r w:rsidR="00A01F0C" w:rsidRPr="00A01F0C">
        <w:t>–</w:t>
      </w:r>
      <w:r w:rsidRPr="00F9487E">
        <w:t xml:space="preserve">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1"/>
    </w:p>
    <w:p w14:paraId="0D83C5CE" w14:textId="77777777" w:rsidR="00716B27" w:rsidRPr="00F9487E" w:rsidRDefault="00716B27" w:rsidP="00716B27">
      <w:pPr>
        <w:pStyle w:val="ae"/>
        <w:tabs>
          <w:tab w:val="left" w:pos="0"/>
        </w:tabs>
        <w:ind w:left="0" w:firstLine="0"/>
      </w:pPr>
      <w:bookmarkStart w:id="142" w:name="_Toc523822113"/>
      <w:r w:rsidRPr="00F9487E">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w:t>
      </w:r>
      <w:r w:rsidRPr="00F9487E">
        <w:lastRenderedPageBreak/>
        <w:t>ра</w:t>
      </w:r>
      <w:r w:rsidR="008449DD">
        <w:t>ссмотрения первых частей заявок</w:t>
      </w:r>
      <w:r w:rsidRPr="00F9487E">
        <w:t>;</w:t>
      </w:r>
      <w:bookmarkEnd w:id="142"/>
    </w:p>
    <w:p w14:paraId="13483885" w14:textId="4739F699" w:rsidR="00716B27" w:rsidRPr="00F9487E" w:rsidRDefault="00716B27" w:rsidP="00716B27">
      <w:pPr>
        <w:pStyle w:val="ae"/>
        <w:tabs>
          <w:tab w:val="left" w:pos="0"/>
        </w:tabs>
        <w:ind w:left="0" w:firstLine="0"/>
      </w:pPr>
      <w:bookmarkStart w:id="143"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DB3FBF">
        <w:t>№ 223</w:t>
      </w:r>
      <w:r w:rsidRPr="00F9487E">
        <w:t>-ФЗ (при проведении аукциона в электронной форме)</w:t>
      </w:r>
      <w:bookmarkEnd w:id="143"/>
      <w:r w:rsidR="008449DD">
        <w:t>;</w:t>
      </w:r>
    </w:p>
    <w:p w14:paraId="54AD0122" w14:textId="04B89848"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DB3FBF">
        <w:t>№ 223</w:t>
      </w:r>
      <w:r w:rsidRPr="00F9487E">
        <w:t xml:space="preserve">-ФЗ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DB3FBF">
        <w:t>№ 223</w:t>
      </w:r>
      <w:r w:rsidRPr="00F9487E">
        <w:t xml:space="preserve">-ФЗ),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5266106A" w:rsidR="00716B27" w:rsidRPr="00F9487E" w:rsidRDefault="00716B27" w:rsidP="00716B27">
      <w:pPr>
        <w:pStyle w:val="ae"/>
        <w:numPr>
          <w:ilvl w:val="2"/>
          <w:numId w:val="16"/>
        </w:numPr>
        <w:tabs>
          <w:tab w:val="left" w:pos="0"/>
        </w:tabs>
        <w:ind w:left="0" w:firstLine="0"/>
      </w:pPr>
      <w:bookmarkStart w:id="144"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DB3FBF">
        <w:t>№ 223</w:t>
      </w:r>
      <w:r w:rsidRPr="00F9487E">
        <w:t>-ФЗ, оператор электронной площадки не вправе направлять заказчику заявки участников такой конкурентной закупки.</w:t>
      </w:r>
      <w:bookmarkEnd w:id="144"/>
    </w:p>
    <w:p w14:paraId="1279158C" w14:textId="77777777" w:rsidR="00716B27" w:rsidRPr="00F9487E" w:rsidRDefault="00716B27" w:rsidP="00716B27">
      <w:pPr>
        <w:pStyle w:val="ae"/>
        <w:numPr>
          <w:ilvl w:val="2"/>
          <w:numId w:val="16"/>
        </w:numPr>
        <w:tabs>
          <w:tab w:val="left" w:pos="0"/>
        </w:tabs>
        <w:ind w:left="0" w:firstLine="0"/>
      </w:pPr>
      <w:bookmarkStart w:id="145"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5"/>
    </w:p>
    <w:p w14:paraId="4A3C6870" w14:textId="134CD18B" w:rsidR="00716B27" w:rsidRPr="00F9487E" w:rsidRDefault="00716B27" w:rsidP="00716B27">
      <w:pPr>
        <w:pStyle w:val="ae"/>
        <w:numPr>
          <w:ilvl w:val="2"/>
          <w:numId w:val="16"/>
        </w:numPr>
        <w:tabs>
          <w:tab w:val="left" w:pos="0"/>
        </w:tabs>
        <w:ind w:left="0" w:firstLine="0"/>
      </w:pPr>
      <w:bookmarkStart w:id="146"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DB3FBF">
        <w:t>№ 223</w:t>
      </w:r>
      <w:r w:rsidR="00734FDC">
        <w:t>-ФЗ</w:t>
      </w:r>
      <w:r w:rsidRPr="00F9487E">
        <w:t xml:space="preserve">) части 22 статьи 3.4 </w:t>
      </w:r>
      <w:r w:rsidR="00734FDC">
        <w:t>З</w:t>
      </w:r>
      <w:r w:rsidRPr="00F9487E">
        <w:t xml:space="preserve">акона </w:t>
      </w:r>
      <w:r w:rsidR="00DB3FBF">
        <w:t>№ 223</w:t>
      </w:r>
      <w:r w:rsidRPr="00F9487E">
        <w:t>-ФЗ,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6"/>
    </w:p>
    <w:p w14:paraId="0A7F5C98" w14:textId="4023824E" w:rsidR="00716B27" w:rsidRPr="00F9487E" w:rsidRDefault="00716B27" w:rsidP="00716B27">
      <w:pPr>
        <w:pStyle w:val="ae"/>
        <w:numPr>
          <w:ilvl w:val="2"/>
          <w:numId w:val="16"/>
        </w:numPr>
        <w:tabs>
          <w:tab w:val="left" w:pos="0"/>
        </w:tabs>
        <w:ind w:left="0" w:firstLine="0"/>
      </w:pPr>
      <w:bookmarkStart w:id="147" w:name="_Toc523822119"/>
      <w:r w:rsidRPr="00F9487E">
        <w:t xml:space="preserve">Организатор составляет итоговый протокол в соответствии с требованиями части 14 статьи 3.2 </w:t>
      </w:r>
      <w:r w:rsidR="00734FDC">
        <w:t>З</w:t>
      </w:r>
      <w:r w:rsidRPr="00F9487E">
        <w:t xml:space="preserve">акона </w:t>
      </w:r>
      <w:r w:rsidR="00DB3FBF">
        <w:t>№ 223</w:t>
      </w:r>
      <w:r w:rsidRPr="00F9487E">
        <w:t>-ФЗ и размещает его на электронной площадке и в единой информационной системе.</w:t>
      </w:r>
      <w:bookmarkEnd w:id="147"/>
    </w:p>
    <w:p w14:paraId="530FE6C5" w14:textId="1E7FAEC4" w:rsidR="00716B27" w:rsidRPr="00F9487E" w:rsidRDefault="00716B27" w:rsidP="00716B27">
      <w:pPr>
        <w:pStyle w:val="ae"/>
        <w:numPr>
          <w:ilvl w:val="2"/>
          <w:numId w:val="16"/>
        </w:numPr>
        <w:tabs>
          <w:tab w:val="left" w:pos="0"/>
        </w:tabs>
        <w:ind w:left="0" w:firstLine="0"/>
      </w:pPr>
      <w:bookmarkStart w:id="148"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w:t>
      </w:r>
      <w:r w:rsidRPr="00F9487E">
        <w:lastRenderedPageBreak/>
        <w:t xml:space="preserve">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8"/>
    </w:p>
    <w:p w14:paraId="2414EC35" w14:textId="6D002338" w:rsidR="00716B27" w:rsidRPr="00F9487E" w:rsidRDefault="00716B27" w:rsidP="00716B27">
      <w:pPr>
        <w:pStyle w:val="ae"/>
        <w:numPr>
          <w:ilvl w:val="2"/>
          <w:numId w:val="16"/>
        </w:numPr>
        <w:tabs>
          <w:tab w:val="left" w:pos="0"/>
        </w:tabs>
        <w:ind w:left="0" w:firstLine="0"/>
      </w:pPr>
      <w:bookmarkStart w:id="149"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49"/>
    </w:p>
    <w:p w14:paraId="51B68286" w14:textId="4161D565" w:rsidR="00716B27" w:rsidRPr="00F9487E" w:rsidRDefault="00716B27" w:rsidP="00716B27">
      <w:pPr>
        <w:pStyle w:val="ae"/>
        <w:numPr>
          <w:ilvl w:val="2"/>
          <w:numId w:val="16"/>
        </w:numPr>
        <w:tabs>
          <w:tab w:val="left" w:pos="0"/>
        </w:tabs>
        <w:ind w:left="0" w:firstLine="0"/>
      </w:pPr>
      <w:bookmarkStart w:id="150" w:name="_Toc523822122"/>
      <w:r w:rsidRPr="00F9487E">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w:t>
      </w:r>
      <w:r w:rsidR="00DB3FBF">
        <w:t xml:space="preserve">ого документа в соответствии с </w:t>
      </w:r>
      <w:r w:rsidR="00C2337B">
        <w:t>З</w:t>
      </w:r>
      <w:r w:rsidRPr="00F9487E">
        <w:t>аконом</w:t>
      </w:r>
      <w:r w:rsidR="00C2337B">
        <w:t xml:space="preserve"> </w:t>
      </w:r>
      <w:r w:rsidR="00DB3FBF">
        <w:t xml:space="preserve">№ </w:t>
      </w:r>
      <w:r w:rsidR="00C2337B">
        <w:t>223-ФЗ</w:t>
      </w:r>
      <w:r w:rsidRPr="00F9487E">
        <w:t>, хранятся оператором электронной площадки не менее трех лет</w:t>
      </w:r>
      <w:bookmarkEnd w:id="150"/>
      <w:r w:rsidRPr="00F9487E">
        <w:t>.</w:t>
      </w:r>
    </w:p>
    <w:p w14:paraId="61BA1D47" w14:textId="29AAD4A2"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DB3FBF">
        <w:t>№ 223</w:t>
      </w:r>
      <w:r w:rsidRPr="00F9487E">
        <w:t>-ФЗ,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1" w:name="_haapch" w:colFirst="0" w:colLast="0"/>
      <w:bookmarkEnd w:id="151"/>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15FEFC8" w14:textId="77777777" w:rsidR="00716B27" w:rsidRPr="00F9487E" w:rsidRDefault="00716B27" w:rsidP="00716B27">
      <w:pPr>
        <w:pStyle w:val="ae"/>
        <w:numPr>
          <w:ilvl w:val="2"/>
          <w:numId w:val="16"/>
        </w:numPr>
        <w:tabs>
          <w:tab w:val="left" w:pos="0"/>
        </w:tabs>
        <w:ind w:left="0" w:firstLine="0"/>
      </w:pPr>
      <w:bookmarkStart w:id="152" w:name="_319y80a" w:colFirst="0" w:colLast="0"/>
      <w:bookmarkEnd w:id="152"/>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3" w:name="_1gf8i83" w:colFirst="0" w:colLast="0"/>
      <w:bookmarkEnd w:id="153"/>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lastRenderedPageBreak/>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4" w:name="_40ew0vw" w:colFirst="0" w:colLast="0"/>
      <w:bookmarkStart w:id="155" w:name="_2fk6b3p" w:colFirst="0" w:colLast="0"/>
      <w:bookmarkEnd w:id="154"/>
      <w:bookmarkEnd w:id="155"/>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6" w:name="_upglbi" w:colFirst="0" w:colLast="0"/>
      <w:bookmarkStart w:id="157" w:name="_3ep43zb" w:colFirst="0" w:colLast="0"/>
      <w:bookmarkStart w:id="158" w:name="_1tuee74" w:colFirst="0" w:colLast="0"/>
      <w:bookmarkStart w:id="159" w:name="_4du1wux" w:colFirst="0" w:colLast="0"/>
      <w:bookmarkStart w:id="160" w:name="_2szc72q" w:colFirst="0" w:colLast="0"/>
      <w:bookmarkStart w:id="161" w:name="_184mhaj" w:colFirst="0" w:colLast="0"/>
      <w:bookmarkStart w:id="162" w:name="_3s49zyc" w:colFirst="0" w:colLast="0"/>
      <w:bookmarkEnd w:id="156"/>
      <w:bookmarkEnd w:id="157"/>
      <w:bookmarkEnd w:id="158"/>
      <w:bookmarkEnd w:id="159"/>
      <w:bookmarkEnd w:id="160"/>
      <w:bookmarkEnd w:id="161"/>
      <w:bookmarkEnd w:id="162"/>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3" w:name="_279ka65" w:colFirst="0" w:colLast="0"/>
      <w:bookmarkStart w:id="164" w:name="_meukdy" w:colFirst="0" w:colLast="0"/>
      <w:bookmarkEnd w:id="163"/>
      <w:bookmarkEnd w:id="164"/>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5" w:name="_36ei31r" w:colFirst="0" w:colLast="0"/>
      <w:bookmarkEnd w:id="165"/>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6" w:name="_1ljsd9k" w:colFirst="0" w:colLast="0"/>
      <w:bookmarkEnd w:id="166"/>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t xml:space="preserve">По итогам оценки и сопоставления заявок на участие в конкурсе составляется 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w:t>
      </w:r>
      <w:r w:rsidRPr="00F9487E">
        <w:lastRenderedPageBreak/>
        <w:t>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7" w:name="_45jfvxd" w:colFirst="0" w:colLast="0"/>
      <w:bookmarkEnd w:id="167"/>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1126E2D7"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6B6E43">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8" w:name="_2koq656" w:colFirst="0" w:colLast="0"/>
      <w:bookmarkEnd w:id="168"/>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lastRenderedPageBreak/>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6387388A"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337CEEBA"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18"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lastRenderedPageBreak/>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4F08BDB2"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DB3FBF">
        <w:t xml:space="preserve"> 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69" w:name="_zu0gcz" w:colFirst="0" w:colLast="0"/>
      <w:bookmarkEnd w:id="169"/>
      <w:r>
        <w:rPr>
          <w:b/>
        </w:rPr>
        <w:t>Аукцион.</w:t>
      </w:r>
    </w:p>
    <w:p w14:paraId="14B35BC5" w14:textId="49989179" w:rsidR="00716B27" w:rsidRPr="00F9487E" w:rsidRDefault="00716B27" w:rsidP="00716B27">
      <w:bookmarkStart w:id="170" w:name="_31chjvsxsbp3" w:colFirst="0" w:colLast="0"/>
      <w:bookmarkEnd w:id="170"/>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t>Д</w:t>
      </w:r>
      <w:r w:rsidRPr="00F9487E">
        <w:t xml:space="preserve">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w:t>
      </w:r>
      <w:r w:rsidRPr="00F9487E">
        <w:lastRenderedPageBreak/>
        <w:t xml:space="preserve">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1" w:name="_xtqb9ldepp7i" w:colFirst="0" w:colLast="0"/>
      <w:bookmarkEnd w:id="171"/>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2" w:name="_1yyy98l" w:colFirst="0" w:colLast="0"/>
      <w:bookmarkEnd w:id="172"/>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3" w:name="_4iylrwe" w:colFirst="0" w:colLast="0"/>
      <w:bookmarkEnd w:id="173"/>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4" w:name="_2y3w247" w:colFirst="0" w:colLast="0"/>
      <w:bookmarkEnd w:id="174"/>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5" w:name="_1d96cc0" w:colFirst="0" w:colLast="0"/>
      <w:bookmarkEnd w:id="175"/>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6" w:name="_3x8tuzt" w:colFirst="0" w:colLast="0"/>
      <w:bookmarkEnd w:id="176"/>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7" w:name="_2ce457m" w:colFirst="0" w:colLast="0"/>
      <w:bookmarkStart w:id="178" w:name="_rjefff" w:colFirst="0" w:colLast="0"/>
      <w:bookmarkStart w:id="179" w:name="_3bj1y38" w:colFirst="0" w:colLast="0"/>
      <w:bookmarkStart w:id="180" w:name="_1qoc8b1" w:colFirst="0" w:colLast="0"/>
      <w:bookmarkStart w:id="181" w:name="_4anzqyu" w:colFirst="0" w:colLast="0"/>
      <w:bookmarkEnd w:id="177"/>
      <w:bookmarkEnd w:id="178"/>
      <w:bookmarkEnd w:id="179"/>
      <w:bookmarkEnd w:id="180"/>
      <w:bookmarkEnd w:id="181"/>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2" w:name="_2pta16n" w:colFirst="0" w:colLast="0"/>
      <w:bookmarkStart w:id="183" w:name="_14ykbeg" w:colFirst="0" w:colLast="0"/>
      <w:bookmarkEnd w:id="182"/>
      <w:bookmarkEnd w:id="18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4" w:name="_3oy7u29" w:colFirst="0" w:colLast="0"/>
      <w:bookmarkEnd w:id="184"/>
      <w:r w:rsidRPr="00F9487E">
        <w:t xml:space="preserve">Аукцион проводится в день и время, указанные Организатором закупки в </w:t>
      </w:r>
      <w:r w:rsidR="0059757F">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5" w:name="_243i4a2" w:colFirst="0" w:colLast="0"/>
      <w:bookmarkEnd w:id="185"/>
      <w:r w:rsidRPr="00F9487E">
        <w:lastRenderedPageBreak/>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6" w:name="_j8sehv" w:colFirst="0" w:colLast="0"/>
      <w:bookmarkEnd w:id="186"/>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7" w:name="_338fx5o" w:colFirst="0" w:colLast="0"/>
      <w:bookmarkEnd w:id="187"/>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8" w:name="_1idq7dh" w:colFirst="0" w:colLast="0"/>
      <w:bookmarkEnd w:id="188"/>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89" w:name="_42ddq1a" w:colFirst="0" w:colLast="0"/>
      <w:bookmarkEnd w:id="189"/>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3E746C26" w:rsidR="00716B27" w:rsidRPr="00F9487E" w:rsidRDefault="00716B27" w:rsidP="00716B27">
      <w:r w:rsidRPr="00F9487E">
        <w:t xml:space="preserve">Аукцион в электронной форме осуществляется в порядке, предусмотренном </w:t>
      </w:r>
      <w:r w:rsidR="0059757F">
        <w:t>пунктами</w:t>
      </w:r>
      <w:r w:rsidRPr="00F9487E">
        <w:t xml:space="preserve"> 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 xml:space="preserve">б) не менее чем за пятнадцать дней до даты окончания срока подачи заявок на участие </w:t>
      </w:r>
      <w:r w:rsidRPr="00F9487E">
        <w:lastRenderedPageBreak/>
        <w:t>в таком аукционе в случае, если начальная (максимальная) цена договора прев</w:t>
      </w:r>
      <w:r w:rsidR="003E5E2A">
        <w:t xml:space="preserve">ышает </w:t>
      </w:r>
      <w:r w:rsidR="0059757F">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lastRenderedPageBreak/>
        <w:t xml:space="preserve">Извещение об осуществлении конкурентной процедуры и </w:t>
      </w:r>
      <w:r w:rsidR="0059757F">
        <w:t>Д</w:t>
      </w:r>
      <w:r w:rsidRPr="00F9487E">
        <w:t>окументация о конкурентной закупке размещаются организатором в единой информационной системе не 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368933C0"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w:t>
      </w:r>
      <w:r w:rsidR="00A34AD4">
        <w:t xml:space="preserve"> </w:t>
      </w:r>
      <w:r w:rsidRPr="00F9487E">
        <w:t xml:space="preserve">одна заявка </w:t>
      </w:r>
      <w:r w:rsidR="003E5E2A" w:rsidRPr="00F9487E">
        <w:t>признана</w:t>
      </w:r>
      <w:r w:rsidR="00A34AD4">
        <w:t xml:space="preserve"> </w:t>
      </w:r>
      <w:r w:rsidR="003E5E2A" w:rsidRPr="00F9487E">
        <w:t>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 xml:space="preserve">обедитель и/или группа участников, с которыми будут заключены </w:t>
      </w:r>
      <w:r w:rsidRPr="00F9487E">
        <w:lastRenderedPageBreak/>
        <w:t>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наиболее привлекательные для Общества предложения, по решению организатора закупки, 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7DC4FE43"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w:t>
      </w:r>
      <w:r w:rsidR="00A34AD4">
        <w:t>.</w:t>
      </w:r>
      <w:r w:rsidRPr="00F9487E">
        <w:t>, 9.3.</w:t>
      </w:r>
      <w:r>
        <w:t>, 9.4</w:t>
      </w:r>
      <w:r w:rsidRPr="00F9487E">
        <w:t xml:space="preserve"> настоящего Положения без учета требований п</w:t>
      </w:r>
      <w:r w:rsidR="008E1C07">
        <w:t>ункта</w:t>
      </w:r>
      <w:r w:rsidRPr="00F9487E">
        <w:t xml:space="preserve"> 9.2</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F5A5FBF"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A34AD4">
        <w:t>.</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1EC3B8AF"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DB3FBF">
        <w:t>№ 223</w:t>
      </w:r>
      <w:r w:rsidRPr="00F9487E">
        <w:t>-</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w:t>
      </w:r>
      <w:r w:rsidRPr="00F9487E">
        <w:lastRenderedPageBreak/>
        <w:t>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Под запросом котировок понимается форма торгов, при которой победителем запроса 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35D63C6B"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lastRenderedPageBreak/>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6F5D1A0C" w:rsidR="00716B27" w:rsidRPr="00F9487E" w:rsidRDefault="00716B27" w:rsidP="00BD0375">
      <w:pPr>
        <w:pStyle w:val="ae"/>
        <w:numPr>
          <w:ilvl w:val="3"/>
          <w:numId w:val="16"/>
        </w:numPr>
        <w:tabs>
          <w:tab w:val="left" w:pos="0"/>
        </w:tabs>
        <w:ind w:left="0" w:firstLine="0"/>
      </w:pPr>
      <w:r w:rsidRPr="00F9487E">
        <w:t xml:space="preserve">Оценка и сопоставление заявок осуществляются на основании единственного критерия оценки – </w:t>
      </w:r>
      <w:r w:rsidR="00BD0375" w:rsidRPr="00BD0375">
        <w:t>"</w:t>
      </w:r>
      <w:r w:rsidRPr="00F9487E">
        <w:t>цена договора или цена за единицу продукции</w:t>
      </w:r>
      <w:r w:rsidR="00BD0375" w:rsidRPr="00BD0375">
        <w:t>"</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7BBE5CBF"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26994653" w:rsidR="00716B27" w:rsidRPr="00F9487E" w:rsidRDefault="008E1C07" w:rsidP="00716B27">
      <w:r>
        <w:t xml:space="preserve">Запрос </w:t>
      </w:r>
      <w:r w:rsidR="006B6E43">
        <w:t>котировок</w:t>
      </w:r>
      <w:r>
        <w:t xml:space="preserve">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lastRenderedPageBreak/>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77777777"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 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w:t>
      </w:r>
      <w:r w:rsidRPr="00F9487E">
        <w:lastRenderedPageBreak/>
        <w:t xml:space="preserve">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0" w:name="_Toc75361975"/>
      <w:bookmarkStart w:id="191" w:name="_Toc207883498"/>
      <w:r w:rsidRPr="00F9487E">
        <w:t>Порядок исполнения неконкурентных процедур закупок</w:t>
      </w:r>
      <w:bookmarkEnd w:id="190"/>
      <w:bookmarkEnd w:id="191"/>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2" w:name="_2hio093" w:colFirst="0" w:colLast="0"/>
      <w:bookmarkStart w:id="193" w:name="_wnyagw" w:colFirst="0" w:colLast="0"/>
      <w:bookmarkStart w:id="194" w:name="_3gnlt4p" w:colFirst="0" w:colLast="0"/>
      <w:bookmarkStart w:id="195" w:name="_1vsw3ci" w:colFirst="0" w:colLast="0"/>
      <w:bookmarkStart w:id="196" w:name="_4fsjm0b" w:colFirst="0" w:colLast="0"/>
      <w:bookmarkStart w:id="197" w:name="_2uxtw84" w:colFirst="0" w:colLast="0"/>
      <w:bookmarkStart w:id="198" w:name="_1a346fx" w:colFirst="0" w:colLast="0"/>
      <w:bookmarkStart w:id="199" w:name="_3u2rp3q" w:colFirst="0" w:colLast="0"/>
      <w:bookmarkStart w:id="200" w:name="_2981zbj" w:colFirst="0" w:colLast="0"/>
      <w:bookmarkStart w:id="201" w:name="_odc9jc" w:colFirst="0" w:colLast="0"/>
      <w:bookmarkStart w:id="202" w:name="_38czs75" w:colFirst="0" w:colLast="0"/>
      <w:bookmarkStart w:id="203" w:name="_1nia2ey" w:colFirst="0" w:colLast="0"/>
      <w:bookmarkStart w:id="204" w:name="_47hxl2r" w:colFirst="0" w:colLast="0"/>
      <w:bookmarkStart w:id="205" w:name="_2mn7vak" w:colFirst="0" w:colLast="0"/>
      <w:bookmarkStart w:id="206" w:name="_11si5id" w:colFirst="0" w:colLast="0"/>
      <w:bookmarkStart w:id="207" w:name="_3ls5o66" w:colFirst="0" w:colLast="0"/>
      <w:bookmarkStart w:id="208" w:name="_20xfydz"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9487E">
        <w:rPr>
          <w:b/>
        </w:rPr>
        <w:t>Маркетинговое исследование</w:t>
      </w:r>
      <w:r w:rsidR="00575730">
        <w:rPr>
          <w:b/>
        </w:rPr>
        <w:t>.</w:t>
      </w:r>
    </w:p>
    <w:p w14:paraId="29AA6484" w14:textId="297BBFD1" w:rsidR="00716B27" w:rsidRPr="00F9487E" w:rsidRDefault="00716B27" w:rsidP="00BD0375">
      <w:pPr>
        <w:pStyle w:val="ae"/>
        <w:numPr>
          <w:ilvl w:val="2"/>
          <w:numId w:val="16"/>
        </w:numPr>
        <w:tabs>
          <w:tab w:val="left" w:pos="0"/>
        </w:tabs>
        <w:ind w:left="0" w:firstLine="0"/>
      </w:pPr>
      <w:bookmarkStart w:id="209" w:name="_4kx3h1s" w:colFirst="0" w:colLast="0"/>
      <w:bookmarkEnd w:id="209"/>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w:t>
      </w:r>
      <w:r w:rsidRPr="00F9487E">
        <w:lastRenderedPageBreak/>
        <w:t xml:space="preserve">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w:t>
      </w:r>
      <w:r w:rsidR="00BD0375" w:rsidRPr="00BD0375">
        <w:t>"</w:t>
      </w:r>
      <w:r w:rsidRPr="00F9487E">
        <w:t>эквивалент</w:t>
      </w:r>
      <w:r w:rsidR="00BD0375" w:rsidRPr="00BD0375">
        <w:t>"</w:t>
      </w:r>
      <w:r w:rsidRPr="00F9487E">
        <w:t xml:space="preserve">; без обязательства заключения договора. </w:t>
      </w:r>
    </w:p>
    <w:p w14:paraId="08DEE2EA" w14:textId="77777777" w:rsidR="00716B27" w:rsidRPr="00F9487E" w:rsidRDefault="00716B27" w:rsidP="00BD0375">
      <w:pPr>
        <w:pStyle w:val="ae"/>
        <w:numPr>
          <w:ilvl w:val="2"/>
          <w:numId w:val="16"/>
        </w:numPr>
        <w:tabs>
          <w:tab w:val="left" w:pos="0"/>
          <w:tab w:val="left" w:pos="709"/>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0" w:name="_302dr9l" w:colFirst="0" w:colLast="0"/>
      <w:bookmarkEnd w:id="210"/>
      <w:r w:rsidRPr="00F9487E">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1" w:name="_1f7o1he" w:colFirst="0" w:colLast="0"/>
      <w:bookmarkEnd w:id="211"/>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2" w:name="_3z7bk57" w:colFirst="0" w:colLast="0"/>
      <w:bookmarkEnd w:id="212"/>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3" w:name="_2eclud0" w:colFirst="0" w:colLast="0"/>
      <w:bookmarkEnd w:id="21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4" w:name="_thw4kt" w:colFirst="0" w:colLast="0"/>
      <w:bookmarkEnd w:id="214"/>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5" w:name="_3dhjn8m" w:colFirst="0" w:colLast="0"/>
      <w:bookmarkEnd w:id="215"/>
      <w:r w:rsidRPr="00F9487E">
        <w:t xml:space="preserve">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w:t>
      </w:r>
      <w:r w:rsidRPr="00F9487E">
        <w:lastRenderedPageBreak/>
        <w:t>Положения.</w:t>
      </w:r>
    </w:p>
    <w:p w14:paraId="43A0AEBD" w14:textId="77777777" w:rsidR="00716B27" w:rsidRPr="00F9487E" w:rsidRDefault="00716B27" w:rsidP="00716B27">
      <w:pPr>
        <w:pStyle w:val="ae"/>
        <w:numPr>
          <w:ilvl w:val="2"/>
          <w:numId w:val="16"/>
        </w:numPr>
        <w:tabs>
          <w:tab w:val="left" w:pos="0"/>
        </w:tabs>
        <w:ind w:left="0" w:firstLine="0"/>
      </w:pPr>
      <w:bookmarkStart w:id="216" w:name="_1smtxgf" w:colFirst="0" w:colLast="0"/>
      <w:bookmarkEnd w:id="216"/>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7" w:name="_4cmhg48" w:colFirst="0" w:colLast="0"/>
      <w:bookmarkEnd w:id="217"/>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8" w:name="_2rrrqc1" w:colFirst="0" w:colLast="0"/>
      <w:bookmarkStart w:id="219" w:name="_16x20ju" w:colFirst="0" w:colLast="0"/>
      <w:bookmarkStart w:id="220" w:name="_3qwpj7n" w:colFirst="0" w:colLast="0"/>
      <w:bookmarkStart w:id="221" w:name="_261ztfg" w:colFirst="0" w:colLast="0"/>
      <w:bookmarkStart w:id="222" w:name="_l7a3n9" w:colFirst="0" w:colLast="0"/>
      <w:bookmarkStart w:id="223" w:name="_356xmb2" w:colFirst="0" w:colLast="0"/>
      <w:bookmarkStart w:id="224" w:name="_1kc7wiv" w:colFirst="0" w:colLast="0"/>
      <w:bookmarkStart w:id="225" w:name="_44bvf6o" w:colFirst="0" w:colLast="0"/>
      <w:bookmarkStart w:id="226" w:name="_2jh5peh" w:colFirst="0" w:colLast="0"/>
      <w:bookmarkEnd w:id="218"/>
      <w:bookmarkEnd w:id="219"/>
      <w:bookmarkEnd w:id="220"/>
      <w:bookmarkEnd w:id="221"/>
      <w:bookmarkEnd w:id="222"/>
      <w:bookmarkEnd w:id="223"/>
      <w:bookmarkEnd w:id="224"/>
      <w:bookmarkEnd w:id="225"/>
      <w:bookmarkEnd w:id="226"/>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7" w:name="_ymfzma" w:colFirst="0" w:colLast="0"/>
      <w:bookmarkEnd w:id="227"/>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5EEAE786" w:rsidR="00716B27" w:rsidRDefault="00716B27" w:rsidP="00BD0375">
      <w:pPr>
        <w:pStyle w:val="ae"/>
        <w:numPr>
          <w:ilvl w:val="2"/>
          <w:numId w:val="16"/>
        </w:numPr>
        <w:tabs>
          <w:tab w:val="left" w:pos="0"/>
        </w:tabs>
        <w:ind w:left="0" w:firstLine="0"/>
      </w:pPr>
      <w:r>
        <w:t xml:space="preserve">Сведения по закупке учитываются при расчете годового объема закупок у субъектов </w:t>
      </w:r>
      <w:r w:rsidR="00BD0375">
        <w:t xml:space="preserve">МСП в показателе </w:t>
      </w:r>
      <w:r w:rsidR="00BD0375" w:rsidRPr="00BD0375">
        <w:t>"</w:t>
      </w:r>
      <w:r>
        <w:t>Годовой объем закупок у СМСП, по результатам проведения торгов, в которых участниками закупок являются только субъекты малого и среднего предпринимател</w:t>
      </w:r>
      <w:r w:rsidR="00BD0375">
        <w:t>ь</w:t>
      </w:r>
      <w:r>
        <w:t>ства</w:t>
      </w:r>
      <w:r w:rsidR="00BD0375" w:rsidRPr="00BD0375">
        <w:t>"</w:t>
      </w:r>
      <w:r>
        <w:t>.</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lastRenderedPageBreak/>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Простая закупка заключается либо в получении и сопоставлении ценовых предложений потенциальных поставщиков требуемых товаров / работ / услуг, либо в 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2FF25DBB"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 xml:space="preserve">Закона </w:t>
      </w:r>
      <w:r w:rsidR="00DB3FBF">
        <w:t>№ 223</w:t>
      </w:r>
      <w:r w:rsidR="003D67F3">
        <w:t>-ФЗ.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предмет закупки, а также указание функциональных характеристик (потребительских свойств), технических и качественных характеристик, </w:t>
      </w:r>
      <w:r w:rsidRPr="00F9487E">
        <w:rPr>
          <w:color w:val="000000"/>
        </w:rPr>
        <w:lastRenderedPageBreak/>
        <w:t>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21B3E39F"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7D3791F5"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DB3FBF">
        <w:t>№ 223</w:t>
      </w:r>
      <w:r w:rsidR="00575730">
        <w:t>-</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lastRenderedPageBreak/>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Подача заявок на участие в процедуре закупки осуществляется с помощью 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lastRenderedPageBreak/>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77777777" w:rsidR="00716B27" w:rsidRPr="00F9487E"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34237ED4" w14:textId="77777777" w:rsidR="00716B27" w:rsidRPr="00F9487E" w:rsidRDefault="00716B27" w:rsidP="00716B27">
      <w:pPr>
        <w:pStyle w:val="1"/>
        <w:numPr>
          <w:ilvl w:val="0"/>
          <w:numId w:val="16"/>
        </w:numPr>
        <w:tabs>
          <w:tab w:val="clear" w:pos="425"/>
          <w:tab w:val="left" w:pos="0"/>
        </w:tabs>
        <w:ind w:left="0" w:firstLine="0"/>
      </w:pPr>
      <w:bookmarkStart w:id="228" w:name="_3im3ia3" w:colFirst="0" w:colLast="0"/>
      <w:bookmarkStart w:id="229" w:name="_1xrdshw" w:colFirst="0" w:colLast="0"/>
      <w:bookmarkStart w:id="230" w:name="_3w19e94" w:colFirst="0" w:colLast="0"/>
      <w:bookmarkStart w:id="231" w:name="_Toc75361976"/>
      <w:bookmarkStart w:id="232" w:name="_Toc207883499"/>
      <w:bookmarkEnd w:id="228"/>
      <w:bookmarkEnd w:id="229"/>
      <w:bookmarkEnd w:id="230"/>
      <w:r w:rsidRPr="00F9487E">
        <w:t>Переторжка</w:t>
      </w:r>
      <w:bookmarkEnd w:id="231"/>
      <w:bookmarkEnd w:id="232"/>
    </w:p>
    <w:p w14:paraId="50C55A84" w14:textId="195B87B1" w:rsidR="00716B27" w:rsidRPr="00F9487E" w:rsidRDefault="00716B27" w:rsidP="00716B27">
      <w:pPr>
        <w:pStyle w:val="ae"/>
        <w:numPr>
          <w:ilvl w:val="1"/>
          <w:numId w:val="16"/>
        </w:numPr>
        <w:tabs>
          <w:tab w:val="left" w:pos="0"/>
        </w:tabs>
        <w:ind w:left="0" w:firstLine="0"/>
      </w:pPr>
      <w:r w:rsidRPr="00F9487E">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73647F">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3BF4B714" w14:textId="77777777" w:rsidR="0073647F" w:rsidRPr="00F9487E" w:rsidRDefault="0073647F" w:rsidP="0073647F">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Pr="00F9487E">
        <w:t xml:space="preserve"> процедуры переторжки является «наименьшая цена», либо иные критерии, предусмотренные </w:t>
      </w:r>
      <w:r>
        <w:t>Д</w:t>
      </w:r>
      <w:r w:rsidRPr="00F9487E">
        <w:t>окументацией по конкурентной закупке / закупочной документацией.</w:t>
      </w:r>
    </w:p>
    <w:p w14:paraId="3620402D" w14:textId="77777777" w:rsidR="0073647F" w:rsidRPr="00F9487E" w:rsidRDefault="0073647F" w:rsidP="0073647F">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0E4AC3E2" w14:textId="77777777" w:rsidR="0073647F" w:rsidRPr="00F9487E" w:rsidRDefault="0073647F" w:rsidP="0073647F">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65497E28" w14:textId="77777777" w:rsidR="0073647F" w:rsidRPr="00F9487E" w:rsidRDefault="0073647F" w:rsidP="0073647F">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4F79A231" w14:textId="77777777" w:rsidR="0073647F" w:rsidRPr="00F9487E" w:rsidRDefault="0073647F" w:rsidP="0073647F">
      <w:pPr>
        <w:pStyle w:val="ae"/>
        <w:numPr>
          <w:ilvl w:val="1"/>
          <w:numId w:val="16"/>
        </w:numPr>
        <w:tabs>
          <w:tab w:val="left" w:pos="0"/>
        </w:tabs>
        <w:ind w:left="0" w:firstLine="0"/>
      </w:pPr>
      <w:r w:rsidRPr="00F9487E">
        <w:lastRenderedPageBreak/>
        <w:t xml:space="preserve">Переторжка в очной форме проводится между участниками процедуры закупки в следующем порядке:  </w:t>
      </w:r>
    </w:p>
    <w:p w14:paraId="08500D97" w14:textId="77777777" w:rsidR="0073647F" w:rsidRPr="00F9487E" w:rsidRDefault="0073647F" w:rsidP="0073647F">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022620E4" w14:textId="77777777" w:rsidR="0073647F" w:rsidRPr="00F9487E" w:rsidRDefault="0073647F" w:rsidP="0073647F">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0BC885CD" w14:textId="77777777" w:rsidR="0073647F" w:rsidRPr="00F9487E" w:rsidRDefault="0073647F" w:rsidP="0073647F">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26C1BB14" w14:textId="77777777" w:rsidR="0073647F" w:rsidRPr="00F9487E" w:rsidRDefault="0073647F" w:rsidP="0073647F">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предложение, а также документы, подтверждающие подлинность и качество предлагаемой к поставке продукции (паспорта, характеристики, ТУ, сертификаты качества и пр.).</w:t>
      </w:r>
    </w:p>
    <w:p w14:paraId="7132C22C" w14:textId="77777777" w:rsidR="0073647F" w:rsidRPr="00F9487E" w:rsidRDefault="0073647F" w:rsidP="0073647F">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435013B9"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72117A7E"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23952F42"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2D42B7A4" w14:textId="77777777" w:rsidR="0073647F" w:rsidRPr="00F9487E" w:rsidRDefault="0073647F" w:rsidP="0073647F">
      <w:pPr>
        <w:pStyle w:val="ae"/>
        <w:numPr>
          <w:ilvl w:val="2"/>
          <w:numId w:val="16"/>
        </w:numPr>
        <w:tabs>
          <w:tab w:val="left" w:pos="0"/>
        </w:tabs>
        <w:ind w:left="0" w:firstLine="0"/>
      </w:pPr>
      <w:r w:rsidRPr="00F9487E">
        <w:t>Переторжка начинается с объявления условий.</w:t>
      </w:r>
    </w:p>
    <w:p w14:paraId="738BDF0C" w14:textId="77777777" w:rsidR="0073647F" w:rsidRPr="00F9487E" w:rsidRDefault="0073647F" w:rsidP="0073647F">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57F8D2B5" w14:textId="77777777" w:rsidR="0073647F" w:rsidRPr="00F9487E" w:rsidRDefault="0073647F" w:rsidP="0073647F">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7FB853A0" w14:textId="77777777" w:rsidR="0073647F" w:rsidRPr="00F9487E" w:rsidRDefault="0073647F" w:rsidP="0073647F">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D6D1437" w14:textId="77777777" w:rsidR="0073647F" w:rsidRPr="00F9487E" w:rsidRDefault="0073647F" w:rsidP="0073647F">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3CAD5BD2" w14:textId="77777777" w:rsidR="0073647F" w:rsidRPr="00F9487E" w:rsidRDefault="0073647F" w:rsidP="0073647F">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61A858F6" w14:textId="77777777" w:rsidR="0073647F" w:rsidRPr="00F9487E" w:rsidRDefault="0073647F" w:rsidP="0073647F">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1269AEC2" w14:textId="77777777" w:rsidR="0073647F" w:rsidRPr="00F9487E" w:rsidRDefault="0073647F" w:rsidP="0073647F">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7B6216B3" w14:textId="77777777" w:rsidR="0073647F" w:rsidRPr="00F9487E" w:rsidRDefault="0073647F" w:rsidP="0073647F">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7D0DC324" w14:textId="77777777" w:rsidR="0073647F" w:rsidRPr="00F9487E" w:rsidRDefault="0073647F" w:rsidP="0073647F">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lastRenderedPageBreak/>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3" w:name="_Toc75361977"/>
      <w:bookmarkStart w:id="234" w:name="_Toc207883500"/>
      <w:r w:rsidRPr="00F9487E">
        <w:t>Переговоры</w:t>
      </w:r>
      <w:bookmarkEnd w:id="233"/>
      <w:bookmarkEnd w:id="234"/>
    </w:p>
    <w:p w14:paraId="3EED20C1" w14:textId="16FCF909" w:rsidR="00716B27" w:rsidRPr="00F9487E" w:rsidRDefault="00716B27" w:rsidP="00716B27">
      <w:pPr>
        <w:pStyle w:val="ae"/>
        <w:numPr>
          <w:ilvl w:val="1"/>
          <w:numId w:val="16"/>
        </w:numPr>
        <w:tabs>
          <w:tab w:val="left" w:pos="0"/>
        </w:tabs>
        <w:ind w:left="0" w:firstLine="0"/>
      </w:pPr>
      <w:r w:rsidRPr="00F9487E">
        <w:t xml:space="preserve">Переговоры -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15299A96" w:rsidR="00716B27" w:rsidRPr="00F9487E" w:rsidRDefault="0050574B" w:rsidP="00716B27">
      <w:pPr>
        <w:numPr>
          <w:ilvl w:val="0"/>
          <w:numId w:val="6"/>
        </w:numPr>
        <w:ind w:left="0" w:firstLine="426"/>
      </w:pPr>
      <w:r>
        <w:t xml:space="preserve">не имеющие </w:t>
      </w:r>
      <w:r w:rsidR="00716B27" w:rsidRPr="00F9487E">
        <w:t>негативного</w:t>
      </w:r>
      <w:r>
        <w:t xml:space="preserve"> </w:t>
      </w:r>
      <w:r w:rsidR="00716B27" w:rsidRPr="00F9487E">
        <w:t>опыта работы с группой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00716B27"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lastRenderedPageBreak/>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5" w:name="_Toc75361978"/>
      <w:bookmarkStart w:id="236" w:name="_Toc207883501"/>
      <w:r w:rsidRPr="00F9487E">
        <w:t>Совместные закупки</w:t>
      </w:r>
      <w:bookmarkEnd w:id="235"/>
      <w:bookmarkEnd w:id="236"/>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7" w:name="_Toc75361979"/>
      <w:bookmarkStart w:id="238" w:name="_Toc207883502"/>
      <w:r w:rsidRPr="00F9487E">
        <w:t>Двухэтапные процедуры закупки</w:t>
      </w:r>
      <w:bookmarkEnd w:id="237"/>
      <w:bookmarkEnd w:id="238"/>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w:t>
      </w:r>
      <w:r w:rsidRPr="00F9487E">
        <w:lastRenderedPageBreak/>
        <w:t xml:space="preserve">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К участию во втором этапе двухэтапной процедуры закупки допускаются только те участники, которые по результатам первого этапа допущены Организатором до участия в 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39" w:name="_Toc75361980"/>
      <w:bookmarkStart w:id="240" w:name="_Toc207883503"/>
      <w:r w:rsidRPr="00F9487E">
        <w:t>Методика оценки предложений поставщиков</w:t>
      </w:r>
      <w:bookmarkEnd w:id="239"/>
      <w:bookmarkEnd w:id="240"/>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1" w:name="_qbtyoq" w:colFirst="0" w:colLast="0"/>
      <w:bookmarkEnd w:id="241"/>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2" w:name="_3abhhcj" w:colFirst="0" w:colLast="0"/>
      <w:bookmarkEnd w:id="242"/>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3" w:name="_1pgrrkc" w:colFirst="0" w:colLast="0"/>
      <w:bookmarkEnd w:id="243"/>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4" w:name="_49gfa85" w:colFirst="0" w:colLast="0"/>
      <w:bookmarkEnd w:id="244"/>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 xml:space="preserve">При проведении закупки способом, указанным в разделе 6 настоящего Положения, </w:t>
      </w:r>
      <w:r w:rsidRPr="00F9487E">
        <w:lastRenderedPageBreak/>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5" w:name="Par3"/>
      <w:bookmarkStart w:id="246" w:name="_Toc207883504"/>
      <w:bookmarkEnd w:id="245"/>
      <w:r w:rsidRPr="00C4178B">
        <w:t>Национальный режим при осуществлении закупки</w:t>
      </w:r>
      <w:bookmarkEnd w:id="246"/>
    </w:p>
    <w:p w14:paraId="1DDE8E11" w14:textId="77777777" w:rsidR="003B3134" w:rsidRPr="009B6AA8" w:rsidRDefault="003B3134" w:rsidP="00AC1111">
      <w:pPr>
        <w:tabs>
          <w:tab w:val="left" w:pos="0"/>
        </w:tabs>
        <w:ind w:firstLine="0"/>
      </w:pPr>
      <w:r w:rsidRPr="00AC1111">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 xml:space="preserve">Если Правительством Российской Федерации установлено ограничение закупок товаров (в том числе поставляемых при выполнении закупаемых работ, оказании </w:t>
      </w:r>
      <w:r w:rsidRPr="00AC1111">
        <w:lastRenderedPageBreak/>
        <w:t>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lastRenderedPageBreak/>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0418E9A9" w:rsidR="00C4178B" w:rsidRPr="00AC1111" w:rsidRDefault="00C4178B" w:rsidP="00AC1111">
      <w:pPr>
        <w:pStyle w:val="ae"/>
        <w:numPr>
          <w:ilvl w:val="1"/>
          <w:numId w:val="16"/>
        </w:numPr>
        <w:tabs>
          <w:tab w:val="left" w:pos="0"/>
        </w:tabs>
        <w:ind w:left="0" w:firstLine="0"/>
      </w:pPr>
      <w:bookmarkStart w:id="247" w:name="_Toc185245936"/>
      <w:bookmarkStart w:id="248" w:name="_Toc185245994"/>
      <w:bookmarkStart w:id="249" w:name="_Toc185246162"/>
      <w:bookmarkStart w:id="250" w:name="_Toc185246192"/>
      <w:bookmarkStart w:id="251" w:name="_Toc185246219"/>
      <w:bookmarkEnd w:id="247"/>
      <w:bookmarkEnd w:id="248"/>
      <w:bookmarkEnd w:id="249"/>
      <w:bookmarkEnd w:id="250"/>
      <w:bookmarkEnd w:id="251"/>
      <w:r w:rsidRPr="00AC1111">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DB3FBF">
        <w:t>№ 223</w:t>
      </w:r>
      <w:r w:rsidRPr="00AC1111">
        <w:t>-ФЗ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DB3FBF">
        <w:t>№ 223</w:t>
      </w:r>
      <w:r w:rsidRPr="00AC1111">
        <w:t>-ФЗ,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DB3FBF">
        <w:t>№ 223</w:t>
      </w:r>
      <w:r w:rsidRPr="00AC1111">
        <w:t>-ФЗ федеральный орган исполнительной власти.</w:t>
      </w:r>
    </w:p>
    <w:p w14:paraId="751ABA78" w14:textId="2073E79A"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DB3FBF">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2" w:name="_Toc75361982"/>
      <w:bookmarkStart w:id="253" w:name="_Toc207883505"/>
      <w:r w:rsidRPr="00F9487E">
        <w:t>Порядок заключения и исполнения договоров</w:t>
      </w:r>
      <w:bookmarkEnd w:id="252"/>
      <w:bookmarkEnd w:id="253"/>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4" w:name="_13qzunr" w:colFirst="0" w:colLast="0"/>
      <w:bookmarkEnd w:id="254"/>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lastRenderedPageBreak/>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5" w:name="_3nqndbk" w:colFirst="0" w:colLast="0"/>
      <w:bookmarkEnd w:id="255"/>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6" w:name="_22vxnjd" w:colFirst="0" w:colLast="0"/>
      <w:bookmarkEnd w:id="256"/>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в течение 10 дней с даты 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7" w:name="_i17xr6" w:colFirst="0" w:colLast="0"/>
      <w:bookmarkEnd w:id="257"/>
      <w:r w:rsidRPr="00F9487E">
        <w:t xml:space="preserve">Участник закупки (торгов), признанный </w:t>
      </w:r>
      <w:r w:rsidR="00D674C2">
        <w:t>п</w:t>
      </w:r>
      <w:r w:rsidRPr="00F9487E">
        <w:t>обедителем, признается Организатором 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8" w:name="_320vgez" w:colFirst="0" w:colLast="0"/>
      <w:bookmarkEnd w:id="258"/>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1h65qms" w:colFirst="0" w:colLast="0"/>
      <w:bookmarkEnd w:id="259"/>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415t9al" w:colFirst="0" w:colLast="0"/>
      <w:bookmarkEnd w:id="260"/>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1" w:name="_2gb3jie" w:colFirst="0" w:colLast="0"/>
      <w:bookmarkEnd w:id="261"/>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2" w:name="_vgdtq7" w:colFirst="0" w:colLast="0"/>
      <w:bookmarkEnd w:id="262"/>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3" w:name="_3fg1ce0" w:colFirst="0" w:colLast="0"/>
      <w:bookmarkEnd w:id="263"/>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4" w:name="_1ulbmlt" w:colFirst="0" w:colLast="0"/>
      <w:bookmarkEnd w:id="264"/>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5" w:name="_4ekz59m" w:colFirst="0" w:colLast="0"/>
      <w:bookmarkEnd w:id="265"/>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6" w:name="_2tq9fhf" w:colFirst="0" w:colLast="0"/>
      <w:bookmarkEnd w:id="266"/>
      <w:r w:rsidRPr="00F9487E">
        <w:lastRenderedPageBreak/>
        <w:t>Договор исполняется в порядке, установленном действующим законодательством Российской Федерации.</w:t>
      </w:r>
    </w:p>
    <w:p w14:paraId="230919EF" w14:textId="77777777" w:rsidR="00873A99" w:rsidRPr="00AC1111"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2F349C39" w14:textId="77777777" w:rsidR="00633EB0" w:rsidRPr="00FC16E2" w:rsidRDefault="00633EB0" w:rsidP="00AC1111">
      <w:pPr>
        <w:pStyle w:val="1"/>
        <w:numPr>
          <w:ilvl w:val="0"/>
          <w:numId w:val="16"/>
        </w:numPr>
        <w:tabs>
          <w:tab w:val="clear" w:pos="425"/>
          <w:tab w:val="left" w:pos="0"/>
        </w:tabs>
      </w:pPr>
      <w:bookmarkStart w:id="267" w:name="_Toc207883506"/>
      <w:r w:rsidRPr="00FC16E2">
        <w:t>Реестры недобросовестных поставщиков</w:t>
      </w:r>
      <w:bookmarkEnd w:id="267"/>
    </w:p>
    <w:p w14:paraId="105A0B9B" w14:textId="77777777" w:rsidR="00633EB0" w:rsidRPr="00FC16E2" w:rsidRDefault="00633EB0" w:rsidP="00AC1111">
      <w:pPr>
        <w:pStyle w:val="ae"/>
        <w:numPr>
          <w:ilvl w:val="1"/>
          <w:numId w:val="16"/>
        </w:numPr>
        <w:tabs>
          <w:tab w:val="left" w:pos="0"/>
        </w:tabs>
        <w:ind w:left="0" w:firstLine="0"/>
      </w:pPr>
      <w:r w:rsidRPr="00FC16E2">
        <w:t>Общество использует сведения следующих реестров недобросовестных 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8" w:name="_3sv78d1" w:colFirst="0" w:colLast="0"/>
      <w:bookmarkEnd w:id="268"/>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69" w:name="_Toc207883507"/>
      <w:r w:rsidRPr="00FC16E2">
        <w:t>Нормативные ссылки</w:t>
      </w:r>
      <w:bookmarkEnd w:id="269"/>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7B506FA8" w:rsidR="00633EB0" w:rsidRPr="00FC16E2" w:rsidRDefault="00633EB0" w:rsidP="00633EB0">
      <w:r w:rsidRPr="00FC16E2">
        <w:t>- Федеральн</w:t>
      </w:r>
      <w:r w:rsidR="00575730">
        <w:t>ый закон от 17 августа 1995 г</w:t>
      </w:r>
      <w:r w:rsidR="00D674C2">
        <w:t>ода</w:t>
      </w:r>
      <w:r w:rsidR="00575730">
        <w:t xml:space="preserve"> </w:t>
      </w:r>
      <w:r w:rsidRPr="00FC16E2">
        <w:t>№147-ФЗ «О естественных монополиях»;</w:t>
      </w:r>
    </w:p>
    <w:p w14:paraId="480AADB4" w14:textId="4769BDE3"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50574B">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77777777"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w:t>
      </w:r>
      <w:r w:rsidRPr="00FC16E2">
        <w:lastRenderedPageBreak/>
        <w:t>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0" w:name="_Toc207883508"/>
      <w:r w:rsidRPr="00FC16E2">
        <w:t>Определения, обозначения, сокращения</w:t>
      </w:r>
      <w:bookmarkEnd w:id="270"/>
    </w:p>
    <w:p w14:paraId="0EC6EFBA" w14:textId="04E200A7"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0C76C9">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41117726"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50574B">
        <w:t>«</w:t>
      </w:r>
      <w:r w:rsidRPr="00FC16E2">
        <w:t>Интернет</w:t>
      </w:r>
      <w:r w:rsidR="0050574B">
        <w:t>»</w:t>
      </w:r>
      <w:r w:rsidRPr="00FC16E2">
        <w:t xml:space="preserve">. </w:t>
      </w:r>
    </w:p>
    <w:p w14:paraId="4C953800" w14:textId="6C55FB34"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DB3FBF">
        <w:rPr>
          <w:rFonts w:eastAsia="Calibri"/>
          <w:lang w:eastAsia="en-US"/>
        </w:rPr>
        <w:t xml:space="preserve"> </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w:t>
      </w:r>
      <w:r w:rsidRPr="004D73A9">
        <w:lastRenderedPageBreak/>
        <w:t>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07AD7C09" w:rsidR="006B5ECF" w:rsidRPr="004D73A9" w:rsidRDefault="00B54A5A" w:rsidP="00633EB0">
      <w:r w:rsidRPr="004D73A9">
        <w:rPr>
          <w:b/>
        </w:rPr>
        <w:t>Общество:</w:t>
      </w:r>
      <w:r w:rsidRPr="004D73A9">
        <w:t xml:space="preserve"> </w:t>
      </w:r>
      <w:r w:rsidR="00B959F8" w:rsidRPr="00D76B99">
        <w:t>Обществ</w:t>
      </w:r>
      <w:r w:rsidR="000C76C9">
        <w:t>о</w:t>
      </w:r>
      <w:r w:rsidR="00B959F8" w:rsidRPr="00D76B99">
        <w:t xml:space="preserve"> с ограниченной ответственностью «Новосибирская </w:t>
      </w:r>
      <w:proofErr w:type="spellStart"/>
      <w:r w:rsidR="00B959F8" w:rsidRPr="00D76B99">
        <w:t>теплосетевая</w:t>
      </w:r>
      <w:proofErr w:type="spellEnd"/>
      <w:r w:rsidR="00B959F8" w:rsidRPr="00D76B99">
        <w:t xml:space="preserve"> компания»</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xml:space="preserve">/ </w:t>
      </w:r>
      <w:r w:rsidR="001D4999" w:rsidRPr="004D73A9">
        <w:lastRenderedPageBreak/>
        <w:t>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499675DB" w:rsidR="006B5ECF" w:rsidRPr="004D73A9" w:rsidRDefault="0013083C" w:rsidP="00633EB0">
      <w:pPr>
        <w:rPr>
          <w:b/>
        </w:rPr>
      </w:pPr>
      <w:bookmarkStart w:id="271" w:name="_Toc523822129"/>
      <w:r w:rsidRPr="004D73A9">
        <w:rPr>
          <w:b/>
        </w:rPr>
        <w:t xml:space="preserve">Оператор электронной площадки: </w:t>
      </w:r>
      <w:r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w:t>
      </w:r>
      <w:r w:rsidRPr="004D73A9">
        <w:lastRenderedPageBreak/>
        <w:t xml:space="preserve">проведение конкурентных закупок в электронной форме в соответствии с положениями </w:t>
      </w:r>
      <w:r w:rsidR="00577FA1">
        <w:t xml:space="preserve">Закона </w:t>
      </w:r>
      <w:r w:rsidR="00DB3FBF">
        <w:t>№ 223</w:t>
      </w:r>
      <w:r w:rsidRPr="004D73A9">
        <w:t>-</w:t>
      </w:r>
      <w:r w:rsidR="00577FA1">
        <w:t>ФЗ</w:t>
      </w:r>
      <w:r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1"/>
      <w:r w:rsidR="00577FA1">
        <w:t>.</w:t>
      </w:r>
    </w:p>
    <w:p w14:paraId="47548DA4" w14:textId="0C24CC8B" w:rsidR="00B412DB" w:rsidRPr="004D73A9" w:rsidRDefault="00B412DB" w:rsidP="00633EB0">
      <w:r w:rsidRPr="004D73A9">
        <w:rPr>
          <w:b/>
        </w:rPr>
        <w:t xml:space="preserve">Закон </w:t>
      </w:r>
      <w:r w:rsidR="00DB3FBF">
        <w:rPr>
          <w:b/>
        </w:rPr>
        <w:t>№ 223</w:t>
      </w:r>
      <w:r w:rsidRPr="004D73A9">
        <w:rPr>
          <w:b/>
        </w:rPr>
        <w:t>-ФЗ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2" w:name="_Toc207883509"/>
      <w:r w:rsidRPr="004D73A9">
        <w:lastRenderedPageBreak/>
        <w:t>Регистрация изменений</w:t>
      </w:r>
      <w:bookmarkEnd w:id="272"/>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1F83DB2C" w14:textId="77777777" w:rsidR="00E40A90" w:rsidRPr="00F9487E" w:rsidRDefault="00E40A90" w:rsidP="00E40A90">
      <w:pPr>
        <w:spacing w:line="240" w:lineRule="auto"/>
        <w:jc w:val="center"/>
        <w:rPr>
          <w:sz w:val="22"/>
          <w:szCs w:val="22"/>
        </w:rPr>
      </w:pPr>
      <w:bookmarkStart w:id="273" w:name="_Toc505245624"/>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3"/>
        <w:gridCol w:w="1810"/>
        <w:gridCol w:w="1428"/>
        <w:gridCol w:w="2831"/>
        <w:gridCol w:w="2839"/>
      </w:tblGrid>
      <w:tr w:rsidR="00716B27" w:rsidRPr="00F9487E" w14:paraId="16272707" w14:textId="77777777" w:rsidTr="00732914">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207BD90A"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4A4214FF"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428" w:type="dxa"/>
            <w:vMerge w:val="restart"/>
            <w:tcBorders>
              <w:top w:val="single" w:sz="4" w:space="0" w:color="000000"/>
              <w:left w:val="single" w:sz="4" w:space="0" w:color="000000"/>
              <w:bottom w:val="single" w:sz="4" w:space="0" w:color="000000"/>
              <w:right w:val="single" w:sz="4" w:space="0" w:color="000000"/>
            </w:tcBorders>
          </w:tcPr>
          <w:p w14:paraId="642C5599"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13DCBC0E"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716B27" w:rsidRPr="00F9487E" w14:paraId="6DA6EC85" w14:textId="77777777" w:rsidTr="00732914">
        <w:tc>
          <w:tcPr>
            <w:tcW w:w="443" w:type="dxa"/>
            <w:vMerge/>
            <w:tcBorders>
              <w:top w:val="single" w:sz="4" w:space="0" w:color="000000"/>
              <w:left w:val="single" w:sz="4" w:space="0" w:color="000000"/>
              <w:bottom w:val="single" w:sz="4" w:space="0" w:color="000000"/>
              <w:right w:val="single" w:sz="4" w:space="0" w:color="000000"/>
            </w:tcBorders>
            <w:vAlign w:val="center"/>
          </w:tcPr>
          <w:p w14:paraId="7710E50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810" w:type="dxa"/>
            <w:vMerge/>
            <w:tcBorders>
              <w:top w:val="single" w:sz="4" w:space="0" w:color="000000"/>
              <w:left w:val="single" w:sz="4" w:space="0" w:color="000000"/>
              <w:bottom w:val="single" w:sz="4" w:space="0" w:color="000000"/>
              <w:right w:val="single" w:sz="4" w:space="0" w:color="000000"/>
            </w:tcBorders>
            <w:vAlign w:val="center"/>
          </w:tcPr>
          <w:p w14:paraId="5E2EFAD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428" w:type="dxa"/>
            <w:vMerge/>
            <w:tcBorders>
              <w:top w:val="single" w:sz="4" w:space="0" w:color="000000"/>
              <w:left w:val="single" w:sz="4" w:space="0" w:color="000000"/>
              <w:bottom w:val="single" w:sz="4" w:space="0" w:color="000000"/>
              <w:right w:val="single" w:sz="4" w:space="0" w:color="000000"/>
            </w:tcBorders>
          </w:tcPr>
          <w:p w14:paraId="4B59ADB2"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A696A38"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491CB70B"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3C196D" w:rsidRPr="00F9487E" w14:paraId="623EA9A3" w14:textId="77777777" w:rsidTr="00732914">
        <w:tc>
          <w:tcPr>
            <w:tcW w:w="443" w:type="dxa"/>
            <w:tcBorders>
              <w:top w:val="single" w:sz="4" w:space="0" w:color="000000"/>
              <w:left w:val="single" w:sz="4" w:space="0" w:color="000000"/>
              <w:bottom w:val="single" w:sz="4" w:space="0" w:color="000000"/>
              <w:right w:val="single" w:sz="4" w:space="0" w:color="000000"/>
            </w:tcBorders>
          </w:tcPr>
          <w:p w14:paraId="0A165951" w14:textId="608AE46B" w:rsidR="003C196D" w:rsidRDefault="001A297F"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810" w:type="dxa"/>
            <w:tcBorders>
              <w:top w:val="single" w:sz="4" w:space="0" w:color="000000"/>
              <w:left w:val="single" w:sz="4" w:space="0" w:color="000000"/>
              <w:bottom w:val="single" w:sz="4" w:space="0" w:color="000000"/>
              <w:right w:val="single" w:sz="4" w:space="0" w:color="000000"/>
            </w:tcBorders>
          </w:tcPr>
          <w:p w14:paraId="166D25E9" w14:textId="4EC4515E" w:rsidR="003C196D"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 xml:space="preserve">Приложение </w:t>
            </w:r>
            <w:r w:rsidR="00732914">
              <w:rPr>
                <w:color w:val="000000"/>
                <w:sz w:val="20"/>
                <w:szCs w:val="20"/>
              </w:rPr>
              <w:t xml:space="preserve">№ </w:t>
            </w:r>
            <w:r>
              <w:rPr>
                <w:color w:val="000000"/>
                <w:sz w:val="20"/>
                <w:szCs w:val="20"/>
              </w:rPr>
              <w:t>3</w:t>
            </w:r>
          </w:p>
        </w:tc>
        <w:tc>
          <w:tcPr>
            <w:tcW w:w="1428" w:type="dxa"/>
            <w:tcBorders>
              <w:top w:val="single" w:sz="4" w:space="0" w:color="000000"/>
              <w:left w:val="single" w:sz="4" w:space="0" w:color="000000"/>
              <w:bottom w:val="single" w:sz="4" w:space="0" w:color="000000"/>
              <w:right w:val="single" w:sz="4" w:space="0" w:color="000000"/>
            </w:tcBorders>
          </w:tcPr>
          <w:p w14:paraId="745418EF" w14:textId="77777777" w:rsidR="003C196D" w:rsidRPr="00F9487E" w:rsidRDefault="003C196D" w:rsidP="00DF2755">
            <w:pPr>
              <w:ind w:firstLine="0"/>
              <w:rPr>
                <w:sz w:val="20"/>
                <w:szCs w:val="20"/>
              </w:rPr>
            </w:pPr>
          </w:p>
        </w:tc>
        <w:tc>
          <w:tcPr>
            <w:tcW w:w="2831" w:type="dxa"/>
            <w:tcBorders>
              <w:top w:val="single" w:sz="4" w:space="0" w:color="000000"/>
              <w:left w:val="single" w:sz="4" w:space="0" w:color="000000"/>
              <w:bottom w:val="single" w:sz="4" w:space="0" w:color="000000"/>
              <w:right w:val="single" w:sz="4" w:space="0" w:color="000000"/>
            </w:tcBorders>
          </w:tcPr>
          <w:p w14:paraId="594D78FE" w14:textId="4FC1D651" w:rsidR="003C196D" w:rsidRDefault="003C196D" w:rsidP="00DF2755">
            <w:pPr>
              <w:tabs>
                <w:tab w:val="left" w:pos="0"/>
              </w:tabs>
              <w:ind w:firstLine="0"/>
              <w:rPr>
                <w:sz w:val="18"/>
                <w:szCs w:val="18"/>
              </w:rPr>
            </w:pPr>
            <w:r>
              <w:rPr>
                <w:sz w:val="18"/>
                <w:szCs w:val="18"/>
              </w:rPr>
              <w:t>-</w:t>
            </w:r>
          </w:p>
        </w:tc>
        <w:tc>
          <w:tcPr>
            <w:tcW w:w="2839" w:type="dxa"/>
            <w:tcBorders>
              <w:top w:val="single" w:sz="4" w:space="0" w:color="000000"/>
              <w:left w:val="single" w:sz="4" w:space="0" w:color="000000"/>
              <w:bottom w:val="single" w:sz="4" w:space="0" w:color="000000"/>
              <w:right w:val="single" w:sz="4" w:space="0" w:color="000000"/>
            </w:tcBorders>
          </w:tcPr>
          <w:p w14:paraId="0C277EF8" w14:textId="3436B766" w:rsidR="003C196D" w:rsidRPr="00AA210E" w:rsidRDefault="001A297F" w:rsidP="00DF2755">
            <w:pPr>
              <w:tabs>
                <w:tab w:val="left" w:pos="0"/>
              </w:tabs>
              <w:rPr>
                <w:sz w:val="18"/>
                <w:szCs w:val="18"/>
              </w:rPr>
            </w:pPr>
            <w:r>
              <w:rPr>
                <w:sz w:val="18"/>
                <w:szCs w:val="18"/>
              </w:rPr>
              <w:t>по тексту</w:t>
            </w:r>
          </w:p>
        </w:tc>
      </w:tr>
    </w:tbl>
    <w:p w14:paraId="308BBA10" w14:textId="77777777" w:rsidR="00E40A90" w:rsidRPr="004D73A9" w:rsidRDefault="00E40A90" w:rsidP="00633EB0">
      <w:pPr>
        <w:rPr>
          <w:b/>
        </w:rPr>
      </w:pPr>
    </w:p>
    <w:p w14:paraId="7B6DC223" w14:textId="7777777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4D5B0848" w:rsidR="00894ED6" w:rsidRPr="004D73A9" w:rsidRDefault="00894ED6" w:rsidP="00633EB0">
      <w:pPr>
        <w:pStyle w:val="1"/>
        <w:jc w:val="right"/>
        <w:rPr>
          <w:sz w:val="24"/>
          <w:szCs w:val="24"/>
        </w:rPr>
      </w:pPr>
      <w:bookmarkStart w:id="274" w:name="_Toc207883510"/>
      <w:bookmarkStart w:id="275" w:name="_GoBack"/>
      <w:bookmarkEnd w:id="275"/>
      <w:r w:rsidRPr="004D73A9">
        <w:rPr>
          <w:sz w:val="24"/>
          <w:szCs w:val="24"/>
        </w:rPr>
        <w:lastRenderedPageBreak/>
        <w:t>Приложение №</w:t>
      </w:r>
      <w:r w:rsidR="00BB3FC4">
        <w:rPr>
          <w:sz w:val="24"/>
          <w:szCs w:val="24"/>
          <w:lang w:val="en-US"/>
        </w:rPr>
        <w:t xml:space="preserve"> </w:t>
      </w:r>
      <w:r w:rsidRPr="004D73A9">
        <w:rPr>
          <w:sz w:val="24"/>
          <w:szCs w:val="24"/>
        </w:rPr>
        <w:t>1</w:t>
      </w:r>
      <w:bookmarkEnd w:id="273"/>
      <w:bookmarkEnd w:id="274"/>
    </w:p>
    <w:p w14:paraId="567FD4B4" w14:textId="77777777" w:rsidR="00894ED6" w:rsidRPr="004D73A9" w:rsidRDefault="00894ED6" w:rsidP="00633EB0">
      <w:pPr>
        <w:jc w:val="center"/>
        <w:rPr>
          <w:b/>
        </w:rPr>
      </w:pPr>
      <w:r w:rsidRPr="004D73A9">
        <w:rPr>
          <w:b/>
        </w:rPr>
        <w:t xml:space="preserve">Перечень взаимозависимых лиц </w:t>
      </w:r>
    </w:p>
    <w:p w14:paraId="010FD1C4" w14:textId="549A95AA" w:rsidR="00894ED6" w:rsidRDefault="00894ED6" w:rsidP="00633EB0"/>
    <w:p w14:paraId="79112ED1" w14:textId="77777777" w:rsidR="00FE539D" w:rsidRDefault="00FE539D" w:rsidP="00FE539D">
      <w:r>
        <w:t>Не размещается на официальном сайте единой информационной системы</w:t>
      </w:r>
    </w:p>
    <w:p w14:paraId="496C86E1" w14:textId="20DE2C11" w:rsidR="00FE539D" w:rsidRDefault="00FE539D" w:rsidP="00633EB0"/>
    <w:p w14:paraId="064D5C8D" w14:textId="16418D6D" w:rsidR="00FE539D" w:rsidRDefault="00FE539D" w:rsidP="00633EB0"/>
    <w:p w14:paraId="6BDB4465" w14:textId="77777777" w:rsidR="00FE539D" w:rsidRDefault="00FE539D" w:rsidP="00633EB0"/>
    <w:p w14:paraId="28E211EC" w14:textId="77777777" w:rsidR="00F70BDC" w:rsidRPr="004D73A9" w:rsidRDefault="00F70BDC"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p>
    <w:p w14:paraId="52C079DE" w14:textId="138D2444" w:rsidR="0003759B" w:rsidRPr="004D73A9" w:rsidRDefault="0003759B" w:rsidP="00633EB0">
      <w:pPr>
        <w:pStyle w:val="1"/>
        <w:jc w:val="right"/>
        <w:rPr>
          <w:sz w:val="24"/>
          <w:szCs w:val="24"/>
        </w:rPr>
      </w:pPr>
      <w:bookmarkStart w:id="276" w:name="23muvy2" w:colFirst="0" w:colLast="0"/>
      <w:bookmarkStart w:id="277" w:name="4a7cimu" w:colFirst="0" w:colLast="0"/>
      <w:bookmarkStart w:id="278" w:name="3ohklq9" w:colFirst="0" w:colLast="0"/>
      <w:bookmarkStart w:id="279" w:name="2pcmsun" w:colFirst="0" w:colLast="0"/>
      <w:bookmarkStart w:id="280" w:name="14hx32g" w:colFirst="0" w:colLast="0"/>
      <w:bookmarkStart w:id="281" w:name="is565v" w:colFirst="0" w:colLast="0"/>
      <w:bookmarkStart w:id="282" w:name="_Toc207883511"/>
      <w:bookmarkEnd w:id="276"/>
      <w:bookmarkEnd w:id="277"/>
      <w:bookmarkEnd w:id="278"/>
      <w:bookmarkEnd w:id="279"/>
      <w:bookmarkEnd w:id="280"/>
      <w:bookmarkEnd w:id="281"/>
      <w:r w:rsidRPr="004D73A9">
        <w:rPr>
          <w:sz w:val="24"/>
          <w:szCs w:val="24"/>
        </w:rPr>
        <w:lastRenderedPageBreak/>
        <w:t>Приложение №</w:t>
      </w:r>
      <w:r w:rsidR="008E1D08" w:rsidRPr="00764D84">
        <w:rPr>
          <w:sz w:val="24"/>
          <w:szCs w:val="24"/>
        </w:rPr>
        <w:t xml:space="preserve"> </w:t>
      </w:r>
      <w:r w:rsidRPr="004D73A9">
        <w:rPr>
          <w:sz w:val="24"/>
          <w:szCs w:val="24"/>
        </w:rPr>
        <w:t>2</w:t>
      </w:r>
      <w:bookmarkEnd w:id="282"/>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3" w:name="_2lfnejv" w:colFirst="0" w:colLast="0"/>
      <w:bookmarkEnd w:id="283"/>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4" w:name="_10kxoro" w:colFirst="0" w:colLast="0"/>
      <w:bookmarkEnd w:id="284"/>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5" w:name="_3kkl7fh" w:colFirst="0" w:colLast="0"/>
      <w:bookmarkEnd w:id="285"/>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6" w:name="_1zpvhna" w:colFirst="0" w:colLast="0"/>
      <w:bookmarkStart w:id="287" w:name="_4jpj0b3" w:colFirst="0" w:colLast="0"/>
      <w:bookmarkStart w:id="288" w:name="_2yutaiw" w:colFirst="0" w:colLast="0"/>
      <w:bookmarkStart w:id="289" w:name="_1e03kqp" w:colFirst="0" w:colLast="0"/>
      <w:bookmarkStart w:id="290" w:name="_3xzr3ei" w:colFirst="0" w:colLast="0"/>
      <w:bookmarkStart w:id="291" w:name="_2d51dmb" w:colFirst="0" w:colLast="0"/>
      <w:bookmarkStart w:id="292" w:name="_sabnu4" w:colFirst="0" w:colLast="0"/>
      <w:bookmarkStart w:id="293" w:name="_3c9z6hx" w:colFirst="0" w:colLast="0"/>
      <w:bookmarkStart w:id="294" w:name="_1rf9gpq" w:colFirst="0" w:colLast="0"/>
      <w:bookmarkStart w:id="295" w:name="_4bewzdj" w:colFirst="0" w:colLast="0"/>
      <w:bookmarkEnd w:id="286"/>
      <w:bookmarkEnd w:id="287"/>
      <w:bookmarkEnd w:id="288"/>
      <w:bookmarkEnd w:id="289"/>
      <w:bookmarkEnd w:id="290"/>
      <w:bookmarkEnd w:id="291"/>
      <w:bookmarkEnd w:id="292"/>
      <w:bookmarkEnd w:id="293"/>
      <w:bookmarkEnd w:id="294"/>
      <w:bookmarkEnd w:id="295"/>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6" w:name="_2qk79lc" w:colFirst="0" w:colLast="0"/>
      <w:bookmarkEnd w:id="296"/>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7" w:name="_15phjt5" w:colFirst="0" w:colLast="0"/>
      <w:bookmarkEnd w:id="297"/>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8" w:name="_3pp52gy" w:colFirst="0" w:colLast="0"/>
      <w:bookmarkEnd w:id="298"/>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9" w:name="_24ufcor"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300" w:name="_jzpmwk" w:colFirst="0" w:colLast="0"/>
      <w:bookmarkEnd w:id="300"/>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1" w:name="_33zd5kd" w:colFirst="0" w:colLast="0"/>
      <w:bookmarkEnd w:id="301"/>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2" w:name="_1j4nfs6" w:colFirst="0" w:colLast="0"/>
      <w:bookmarkEnd w:id="302"/>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3" w:name="_434ayfz" w:colFirst="0" w:colLast="0"/>
      <w:bookmarkEnd w:id="303"/>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w:t>
      </w:r>
      <w:r w:rsidRPr="00F9487E">
        <w:lastRenderedPageBreak/>
        <w:t xml:space="preserve">условиям закупки) с минимальной стоимостью; </w:t>
      </w:r>
    </w:p>
    <w:p w14:paraId="671AECC3" w14:textId="77777777" w:rsidR="00716B27" w:rsidRPr="00F9487E" w:rsidRDefault="00716B27" w:rsidP="00D077B5">
      <w:pPr>
        <w:ind w:firstLine="426"/>
      </w:pPr>
      <w:r w:rsidRPr="00F9487E">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4" w:name="_2i9l8ns" w:colFirst="0" w:colLast="0"/>
      <w:bookmarkEnd w:id="304"/>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5" w:name="_xevivl" w:colFirst="0" w:colLast="0"/>
      <w:bookmarkEnd w:id="305"/>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6" w:name="_3hej1je" w:colFirst="0" w:colLast="0"/>
      <w:bookmarkEnd w:id="306"/>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7" w:name="_1wjtbr7" w:colFirst="0" w:colLast="0"/>
      <w:bookmarkStart w:id="308" w:name="_2vor4mt" w:colFirst="0" w:colLast="0"/>
      <w:bookmarkEnd w:id="307"/>
      <w:bookmarkEnd w:id="308"/>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w:t>
      </w:r>
      <w:r w:rsidRPr="00F9487E">
        <w:rPr>
          <w:color w:val="000000"/>
        </w:rPr>
        <w:lastRenderedPageBreak/>
        <w:t xml:space="preserve">максимально надёжным поставщиком Общество понимает </w:t>
      </w:r>
      <w:r w:rsidRPr="00F9487E">
        <w:t xml:space="preserve">производителей закупаемой 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9" w:name="_1au1eum" w:colFirst="0" w:colLast="0"/>
      <w:bookmarkEnd w:id="309"/>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10" w:name="_3utoxif" w:colFirst="0" w:colLast="0"/>
      <w:bookmarkEnd w:id="310"/>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1" w:name="_29yz7q8" w:colFirst="0" w:colLast="0"/>
      <w:bookmarkEnd w:id="311"/>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1FDE492F"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w:t>
      </w:r>
      <w:r w:rsidR="00100075">
        <w:t>дистрибьютеры</w:t>
      </w:r>
      <w:r w:rsidR="001550C1">
        <w:t xml:space="preserve">,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2" w:name="_p49hy1" w:colFirst="0" w:colLast="0"/>
      <w:bookmarkEnd w:id="312"/>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3" w:name="_393x0lu" w:colFirst="0" w:colLast="0"/>
      <w:bookmarkEnd w:id="313"/>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61EC72C5"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с группой компаний ООО «</w:t>
      </w:r>
      <w:r w:rsidR="00C809CF">
        <w:t>Сибирская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1911FA9F" w:rsidR="00716B27" w:rsidRPr="00F9487E" w:rsidRDefault="00716B27" w:rsidP="00716B27">
      <w:pPr>
        <w:tabs>
          <w:tab w:val="left" w:pos="851"/>
          <w:tab w:val="left" w:pos="1134"/>
          <w:tab w:val="left" w:pos="1418"/>
          <w:tab w:val="left" w:pos="1701"/>
        </w:tabs>
        <w:rPr>
          <w:color w:val="000000"/>
        </w:rPr>
      </w:pPr>
      <w:bookmarkStart w:id="314" w:name="_1o97atn" w:colFirst="0" w:colLast="0"/>
      <w:bookmarkEnd w:id="314"/>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5" w:name="_488uthg" w:colFirst="0" w:colLast="0"/>
      <w:bookmarkEnd w:id="315"/>
      <w:r w:rsidRPr="00F9487E">
        <w:rPr>
          <w:color w:val="000000"/>
        </w:rPr>
        <w:t xml:space="preserve">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w:t>
      </w:r>
      <w:r w:rsidRPr="00F9487E">
        <w:rPr>
          <w:color w:val="000000"/>
        </w:rPr>
        <w:lastRenderedPageBreak/>
        <w:t>выполнения работ, оказания услуг, в соответствии с требованиями, установленными в техническом задании/закупочной документации/</w:t>
      </w:r>
      <w:r w:rsidRPr="00F9487E">
        <w:t>документации о конкурентной закупке</w:t>
      </w:r>
      <w:r w:rsidRPr="00F9487E">
        <w:rPr>
          <w:color w:val="000000"/>
        </w:rPr>
        <w:t>. Квалификация персонала может подтверждаться сведениями о прохождении этим персоналом профессионального обучения, в т.ч.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6" w:name="_2ne53p9" w:colFirst="0" w:colLast="0"/>
      <w:bookmarkEnd w:id="316"/>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7" w:name="_12jfdx2" w:colFirst="0" w:colLast="0"/>
      <w:bookmarkEnd w:id="317"/>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4D7A8A90" w:rsidR="00716B27" w:rsidRPr="00F9487E" w:rsidRDefault="00716B27" w:rsidP="00716B27">
      <w:pPr>
        <w:tabs>
          <w:tab w:val="left" w:pos="1134"/>
          <w:tab w:val="left" w:pos="1560"/>
          <w:tab w:val="left" w:pos="1985"/>
        </w:tabs>
        <w:rPr>
          <w:color w:val="000000"/>
        </w:rPr>
      </w:pPr>
      <w:bookmarkStart w:id="318" w:name="_3mj2wkv" w:colFirst="0" w:colLast="0"/>
      <w:bookmarkEnd w:id="318"/>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lastRenderedPageBreak/>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lastRenderedPageBreak/>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сведения недостоверны (результаты проверки достоверности содержащихся в 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77777777" w:rsidR="00716B27" w:rsidRPr="00F9487E" w:rsidRDefault="00716B27" w:rsidP="00716B27">
      <w:pPr>
        <w:numPr>
          <w:ilvl w:val="1"/>
          <w:numId w:val="10"/>
        </w:numPr>
        <w:tabs>
          <w:tab w:val="left" w:pos="1134"/>
        </w:tabs>
        <w:ind w:left="0" w:firstLine="425"/>
        <w:rPr>
          <w:b/>
          <w:color w:val="000000"/>
        </w:rPr>
      </w:pPr>
      <w:bookmarkStart w:id="319" w:name="_21od6so" w:colFirst="0" w:colLast="0"/>
      <w:bookmarkStart w:id="320" w:name="_3zy8sjw" w:colFirst="0" w:colLast="0"/>
      <w:bookmarkEnd w:id="319"/>
      <w:bookmarkEnd w:id="320"/>
      <w:r w:rsidRPr="00F9487E">
        <w:rPr>
          <w:color w:val="000000"/>
        </w:rPr>
        <w:t xml:space="preserve">Поставщиком становится тот Участник закупки, чей рейтинг выше или </w:t>
      </w:r>
      <w:r w:rsidRPr="00F9487E">
        <w:rPr>
          <w:color w:val="000000"/>
        </w:rPr>
        <w:lastRenderedPageBreak/>
        <w:t>приведённые цены ниже.</w:t>
      </w: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1" w:name="_2f3j2rp" w:colFirst="0" w:colLast="0"/>
      <w:bookmarkEnd w:id="321"/>
      <w:r w:rsidRPr="00F9487E">
        <w:rPr>
          <w:b/>
          <w:sz w:val="28"/>
          <w:szCs w:val="28"/>
        </w:rPr>
        <w:t>Отборочный этап</w:t>
      </w:r>
    </w:p>
    <w:p w14:paraId="34109606" w14:textId="367369D9" w:rsidR="00716B27" w:rsidRDefault="00716B27" w:rsidP="00716B27">
      <w:pPr>
        <w:rPr>
          <w:color w:val="000000"/>
        </w:rPr>
      </w:pPr>
      <w:bookmarkStart w:id="322" w:name="_u8tczi" w:colFirst="0" w:colLast="0"/>
      <w:bookmarkEnd w:id="322"/>
      <w:r w:rsidRPr="00F9487E">
        <w:rPr>
          <w:color w:val="000000"/>
        </w:rPr>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3" w:name="_Toc527620949"/>
      <w:bookmarkStart w:id="324"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35ED3D4D"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DB3FBF">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77777777" w:rsidR="00716B27" w:rsidRPr="00F9487E" w:rsidRDefault="00716B27"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lastRenderedPageBreak/>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C95A605" w:rsidR="00716B27" w:rsidRPr="00F9487E" w:rsidRDefault="00716B27" w:rsidP="00041B72">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041B72">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041B72">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54D4D5EB" w14:textId="77777777" w:rsidR="00AD4657" w:rsidRDefault="00AD4657" w:rsidP="00AD4657">
      <w:pPr>
        <w:tabs>
          <w:tab w:val="left" w:pos="0"/>
          <w:tab w:val="left" w:pos="426"/>
          <w:tab w:val="left" w:pos="709"/>
          <w:tab w:val="left" w:pos="993"/>
        </w:tabs>
        <w:ind w:left="425" w:firstLine="0"/>
      </w:pPr>
    </w:p>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3"/>
      <w:bookmarkEnd w:id="324"/>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lastRenderedPageBreak/>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t>- исправление арифметических, грамматических и иных очевидных ошибок, допущенных в их Предложении, с обязательным уведомлением о любом подобном 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5" w:name="_1tdr5v4" w:colFirst="0" w:colLast="0"/>
      <w:bookmarkEnd w:id="325"/>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6" w:name="_4ddeoix" w:colFirst="0" w:colLast="0"/>
      <w:bookmarkStart w:id="327" w:name="_2sioyqq" w:colFirst="0" w:colLast="0"/>
      <w:bookmarkEnd w:id="326"/>
      <w:bookmarkEnd w:id="327"/>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8" w:name="_17nz8yj" w:colFirst="0" w:colLast="0"/>
      <w:bookmarkEnd w:id="328"/>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9" w:name="_3rnmrmc" w:colFirst="0" w:colLast="0"/>
      <w:bookmarkEnd w:id="329"/>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30" w:name="_26sx1u5" w:colFirst="0" w:colLast="0"/>
      <w:bookmarkEnd w:id="330"/>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1" w:name="_ly7c1y" w:colFirst="0" w:colLast="0"/>
      <w:bookmarkEnd w:id="331"/>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2" w:name="_35xuupr" w:colFirst="0" w:colLast="0"/>
      <w:bookmarkEnd w:id="332"/>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3" w:name="_1l354xk" w:colFirst="0" w:colLast="0"/>
      <w:bookmarkStart w:id="334" w:name="_452snld" w:colFirst="0" w:colLast="0"/>
      <w:bookmarkStart w:id="335" w:name="_2k82xt6" w:colFirst="0" w:colLast="0"/>
      <w:bookmarkEnd w:id="333"/>
      <w:bookmarkEnd w:id="334"/>
      <w:bookmarkEnd w:id="335"/>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6" w:name="_zdd80z" w:colFirst="0" w:colLast="0"/>
      <w:bookmarkEnd w:id="336"/>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7" w:name="_3jd0qos" w:colFirst="0" w:colLast="0"/>
      <w:bookmarkEnd w:id="337"/>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432D9CC8" w:rsidR="00167ADF" w:rsidRPr="00F9487E" w:rsidRDefault="00167ADF" w:rsidP="00764D84">
      <w:pPr>
        <w:tabs>
          <w:tab w:val="left" w:pos="1230"/>
        </w:tabs>
        <w:ind w:firstLine="0"/>
      </w:pP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1134"/>
      </w:tblGrid>
      <w:tr w:rsidR="00167ADF" w:rsidRPr="00CA4177" w14:paraId="2A20A785" w14:textId="77777777" w:rsidTr="00E84FAF">
        <w:trPr>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39" w:type="dxa"/>
            <w:gridSpan w:val="4"/>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E84FAF">
        <w:trPr>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E84FAF">
        <w:trPr>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E84FAF">
        <w:trPr>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34" w:type="dxa"/>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E84FAF">
        <w:trPr>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235D96D3"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100075" w:rsidRPr="003D34B4">
              <w:rPr>
                <w:sz w:val="18"/>
                <w:szCs w:val="18"/>
              </w:rPr>
              <w:t>дистриб</w:t>
            </w:r>
            <w:r w:rsidR="00100075">
              <w:rPr>
                <w:sz w:val="18"/>
                <w:szCs w:val="18"/>
              </w:rPr>
              <w:t>ь</w:t>
            </w:r>
            <w:r w:rsidR="00100075" w:rsidRPr="003D34B4">
              <w:rPr>
                <w:sz w:val="18"/>
                <w:szCs w:val="18"/>
              </w:rPr>
              <w:t>ютеры</w:t>
            </w:r>
            <w:r w:rsidR="00335CC0" w:rsidRPr="003D34B4">
              <w:rPr>
                <w:sz w:val="18"/>
                <w:szCs w:val="18"/>
              </w:rPr>
              <w:t xml:space="preserve">, дилеры, предприятия, уполномоченные дилерами производителя </w:t>
            </w:r>
            <w:r w:rsidR="00335CC0" w:rsidRPr="003D34B4">
              <w:rPr>
                <w:sz w:val="18"/>
                <w:szCs w:val="18"/>
              </w:rPr>
              <w:lastRenderedPageBreak/>
              <w:t>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34" w:type="dxa"/>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E84FAF">
        <w:trPr>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t xml:space="preserve">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377A1DF8"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с группой компаний ООО «</w:t>
            </w:r>
            <w:r w:rsidR="00C809CF" w:rsidRPr="00C809CF">
              <w:rPr>
                <w:sz w:val="18"/>
                <w:szCs w:val="18"/>
              </w:rPr>
              <w:t>Сибирская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E84FAF">
        <w:trPr>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E84FAF">
        <w:trPr>
          <w:jc w:val="center"/>
        </w:trPr>
        <w:tc>
          <w:tcPr>
            <w:tcW w:w="10060" w:type="dxa"/>
            <w:gridSpan w:val="6"/>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E84FAF">
        <w:trPr>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0"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34" w:type="dxa"/>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E84FAF">
        <w:trPr>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1"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34" w:type="dxa"/>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764D84">
        <w:trPr>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37" w:type="dxa"/>
            <w:gridSpan w:val="2"/>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w:t>
            </w:r>
            <w:r w:rsidRPr="003D34B4">
              <w:rPr>
                <w:sz w:val="18"/>
                <w:szCs w:val="18"/>
              </w:rPr>
              <w:lastRenderedPageBreak/>
              <w:t>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3A51EA93" w:rsidR="00167ADF" w:rsidRPr="003D34B4" w:rsidRDefault="00167ADF" w:rsidP="0073291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4" w:type="dxa"/>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764D84">
        <w:trPr>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34" w:type="dxa"/>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764D84">
        <w:trPr>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34" w:type="dxa"/>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764D84">
        <w:trPr>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0A1E13C0"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2"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34" w:type="dxa"/>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764D84">
        <w:trPr>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lastRenderedPageBreak/>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548A3522"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3"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041B72">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t>-</w:t>
            </w:r>
          </w:p>
          <w:p w14:paraId="5288B944"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34" w:type="dxa"/>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764D84">
        <w:trPr>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22" w:type="dxa"/>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34" w:type="dxa"/>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1134"/>
      </w:tblGrid>
      <w:tr w:rsidR="00167ADF" w:rsidRPr="00CA4177" w14:paraId="72E173FC" w14:textId="77777777" w:rsidTr="00E84FAF">
        <w:trPr>
          <w:jc w:val="center"/>
        </w:trPr>
        <w:tc>
          <w:tcPr>
            <w:tcW w:w="3256"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0"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4" w:type="dxa"/>
            <w:gridSpan w:val="2"/>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764D84">
        <w:trPr>
          <w:trHeight w:val="560"/>
          <w:jc w:val="center"/>
        </w:trPr>
        <w:tc>
          <w:tcPr>
            <w:tcW w:w="3256"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0"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10"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764D84">
        <w:trPr>
          <w:trHeight w:val="325"/>
          <w:jc w:val="center"/>
        </w:trPr>
        <w:tc>
          <w:tcPr>
            <w:tcW w:w="3256"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0"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10"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764D84">
        <w:trPr>
          <w:jc w:val="center"/>
        </w:trPr>
        <w:tc>
          <w:tcPr>
            <w:tcW w:w="3256"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0"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10"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34" w:type="dxa"/>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764D84">
        <w:trPr>
          <w:jc w:val="center"/>
        </w:trPr>
        <w:tc>
          <w:tcPr>
            <w:tcW w:w="3256"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0"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10"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34" w:type="dxa"/>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764D84">
        <w:trPr>
          <w:jc w:val="center"/>
        </w:trPr>
        <w:tc>
          <w:tcPr>
            <w:tcW w:w="3256"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0"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70FCDA01"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w:t>
            </w:r>
            <w:r w:rsidRPr="003D34B4">
              <w:rPr>
                <w:sz w:val="18"/>
                <w:szCs w:val="18"/>
              </w:rPr>
              <w:lastRenderedPageBreak/>
              <w:t xml:space="preserve">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с группой компаний ООО «</w:t>
            </w:r>
            <w:r w:rsidR="00C809CF" w:rsidRPr="00C809CF">
              <w:rPr>
                <w:sz w:val="18"/>
                <w:szCs w:val="18"/>
              </w:rPr>
              <w:t>Сибирская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764D84">
        <w:trPr>
          <w:jc w:val="center"/>
        </w:trPr>
        <w:tc>
          <w:tcPr>
            <w:tcW w:w="3256"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0"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10" w:type="dxa"/>
            <w:shd w:val="clear" w:color="auto" w:fill="auto"/>
          </w:tcPr>
          <w:p w14:paraId="322823A8" w14:textId="77777777"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34" w:type="dxa"/>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764D84">
        <w:trPr>
          <w:jc w:val="center"/>
        </w:trPr>
        <w:tc>
          <w:tcPr>
            <w:tcW w:w="3256"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0"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E84FAF">
        <w:trPr>
          <w:jc w:val="center"/>
        </w:trPr>
        <w:tc>
          <w:tcPr>
            <w:tcW w:w="10060" w:type="dxa"/>
            <w:gridSpan w:val="6"/>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764D84">
        <w:trPr>
          <w:jc w:val="center"/>
        </w:trPr>
        <w:tc>
          <w:tcPr>
            <w:tcW w:w="3256"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4" w:history="1">
              <w:r w:rsidRPr="003D34B4">
                <w:rPr>
                  <w:rStyle w:val="af0"/>
                  <w:sz w:val="18"/>
                  <w:szCs w:val="18"/>
                </w:rPr>
                <w:t>https://pb.nalog.ru/</w:t>
              </w:r>
            </w:hyperlink>
            <w:r w:rsidRPr="003D34B4">
              <w:rPr>
                <w:sz w:val="18"/>
                <w:szCs w:val="18"/>
              </w:rPr>
              <w:t xml:space="preserve"> и/или выписке из ЕГРЮЛ/ЕГРИП</w:t>
            </w:r>
          </w:p>
        </w:tc>
        <w:tc>
          <w:tcPr>
            <w:tcW w:w="1466"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824123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34" w:type="dxa"/>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764D84">
        <w:trPr>
          <w:jc w:val="center"/>
        </w:trPr>
        <w:tc>
          <w:tcPr>
            <w:tcW w:w="3256"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5"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6"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4" w:type="dxa"/>
            <w:gridSpan w:val="3"/>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34" w:type="dxa"/>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764D84">
        <w:trPr>
          <w:trHeight w:val="1402"/>
          <w:jc w:val="center"/>
        </w:trPr>
        <w:tc>
          <w:tcPr>
            <w:tcW w:w="3256"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6"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138897DE"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lastRenderedPageBreak/>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42B2F31E"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51E7E094" w:rsidR="00167ADF" w:rsidRPr="003D34B4" w:rsidRDefault="00167ADF" w:rsidP="00764D8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4" w:type="dxa"/>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764D84">
        <w:trPr>
          <w:jc w:val="center"/>
        </w:trPr>
        <w:tc>
          <w:tcPr>
            <w:tcW w:w="3256"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134" w:type="dxa"/>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764D84">
        <w:trPr>
          <w:trHeight w:val="1118"/>
          <w:jc w:val="center"/>
        </w:trPr>
        <w:tc>
          <w:tcPr>
            <w:tcW w:w="3256"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79"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134" w:type="dxa"/>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764D84">
        <w:trPr>
          <w:jc w:val="center"/>
        </w:trPr>
        <w:tc>
          <w:tcPr>
            <w:tcW w:w="3256"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29B71BD9"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6"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208301D4"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A45C8F">
              <w:rPr>
                <w:sz w:val="18"/>
                <w:szCs w:val="18"/>
              </w:rPr>
              <w:t>;</w:t>
            </w:r>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134" w:type="dxa"/>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764D84">
        <w:trPr>
          <w:jc w:val="center"/>
        </w:trPr>
        <w:tc>
          <w:tcPr>
            <w:tcW w:w="3256"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7F0332DF"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7"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041B72">
              <w:rPr>
                <w:sz w:val="18"/>
                <w:szCs w:val="18"/>
              </w:rPr>
              <w:t>№</w:t>
            </w:r>
            <w:r w:rsidRPr="00CA4177">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79"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lastRenderedPageBreak/>
              <w:t>-</w:t>
            </w:r>
          </w:p>
          <w:p w14:paraId="5CEA1FD2"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w:t>
            </w:r>
            <w:r w:rsidRPr="00913252">
              <w:rPr>
                <w:sz w:val="18"/>
                <w:szCs w:val="18"/>
              </w:rPr>
              <w:lastRenderedPageBreak/>
              <w:t xml:space="preserve">отчетный </w:t>
            </w:r>
            <w:r w:rsidR="007A7EFC">
              <w:rPr>
                <w:sz w:val="18"/>
                <w:szCs w:val="18"/>
              </w:rPr>
              <w:t>г</w:t>
            </w:r>
            <w:r w:rsidR="00EA569A" w:rsidRPr="00266191">
              <w:rPr>
                <w:sz w:val="18"/>
                <w:szCs w:val="18"/>
              </w:rPr>
              <w:t>од</w:t>
            </w:r>
            <w:r w:rsidRPr="00266191">
              <w:rPr>
                <w:sz w:val="18"/>
                <w:szCs w:val="18"/>
              </w:rPr>
              <w:t>.</w:t>
            </w:r>
          </w:p>
        </w:tc>
        <w:tc>
          <w:tcPr>
            <w:tcW w:w="1134" w:type="dxa"/>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764D84">
        <w:trPr>
          <w:jc w:val="center"/>
        </w:trPr>
        <w:tc>
          <w:tcPr>
            <w:tcW w:w="3256"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0"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10" w:type="dxa"/>
            <w:shd w:val="clear" w:color="auto" w:fill="auto"/>
          </w:tcPr>
          <w:p w14:paraId="1AA8E9C7" w14:textId="77777777" w:rsidR="00167ADF" w:rsidRPr="003D34B4" w:rsidRDefault="00167ADF" w:rsidP="003D34B4">
            <w:pPr>
              <w:spacing w:line="240" w:lineRule="auto"/>
              <w:ind w:firstLine="0"/>
              <w:rPr>
                <w:sz w:val="18"/>
                <w:szCs w:val="18"/>
              </w:rPr>
            </w:pPr>
          </w:p>
        </w:tc>
        <w:tc>
          <w:tcPr>
            <w:tcW w:w="1134" w:type="dxa"/>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8" w:name="_1yib0wl" w:colFirst="0" w:colLast="0"/>
      <w:bookmarkEnd w:id="338"/>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9" w:name="_4ihyjke" w:colFirst="0" w:colLast="0"/>
      <w:bookmarkEnd w:id="339"/>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456"/>
        <w:gridCol w:w="8"/>
        <w:gridCol w:w="7"/>
        <w:gridCol w:w="87"/>
        <w:gridCol w:w="4109"/>
        <w:gridCol w:w="63"/>
        <w:gridCol w:w="1076"/>
      </w:tblGrid>
      <w:tr w:rsidR="00167ADF" w:rsidRPr="00266191" w14:paraId="490B5377" w14:textId="77777777" w:rsidTr="00E84FAF">
        <w:tc>
          <w:tcPr>
            <w:tcW w:w="3117"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8" w:type="dxa"/>
            <w:gridSpan w:val="3"/>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E84FAF">
        <w:trPr>
          <w:trHeight w:val="560"/>
        </w:trPr>
        <w:tc>
          <w:tcPr>
            <w:tcW w:w="3117"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9"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E84FAF">
        <w:trPr>
          <w:trHeight w:val="285"/>
        </w:trPr>
        <w:tc>
          <w:tcPr>
            <w:tcW w:w="3117"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9"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E84FAF">
        <w:trPr>
          <w:trHeight w:val="560"/>
        </w:trPr>
        <w:tc>
          <w:tcPr>
            <w:tcW w:w="3117"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1C2063E4"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xml:space="preserve">– </w:t>
            </w:r>
            <w:r w:rsidR="00100075" w:rsidRPr="00101E32">
              <w:rPr>
                <w:sz w:val="18"/>
                <w:szCs w:val="18"/>
              </w:rPr>
              <w:t>дистриб</w:t>
            </w:r>
            <w:r w:rsidR="00100075">
              <w:rPr>
                <w:sz w:val="18"/>
                <w:szCs w:val="18"/>
              </w:rPr>
              <w:t>ь</w:t>
            </w:r>
            <w:r w:rsidR="00100075" w:rsidRPr="00101E32">
              <w:rPr>
                <w:sz w:val="18"/>
                <w:szCs w:val="18"/>
              </w:rPr>
              <w:t>ютеры</w:t>
            </w:r>
            <w:r w:rsidRPr="00101E32">
              <w:rPr>
                <w:sz w:val="18"/>
                <w:szCs w:val="18"/>
              </w:rPr>
              <w:t>,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9"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E84FAF">
        <w:trPr>
          <w:trHeight w:val="560"/>
        </w:trPr>
        <w:tc>
          <w:tcPr>
            <w:tcW w:w="3117"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1401CE6D" w:rsidR="00266191" w:rsidRPr="00101E32" w:rsidRDefault="00266191" w:rsidP="00266191">
            <w:pPr>
              <w:spacing w:line="240" w:lineRule="auto"/>
              <w:ind w:firstLine="0"/>
              <w:rPr>
                <w:sz w:val="18"/>
                <w:szCs w:val="18"/>
              </w:rPr>
            </w:pPr>
            <w:r w:rsidRPr="00101E32">
              <w:rPr>
                <w:sz w:val="18"/>
                <w:szCs w:val="18"/>
              </w:rPr>
              <w:t xml:space="preserve"> 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7BAA13CD"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с группой компаний ООО «</w:t>
            </w:r>
            <w:r w:rsidR="00C809CF" w:rsidRPr="00C809CF">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lastRenderedPageBreak/>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9"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E84FAF">
        <w:trPr>
          <w:trHeight w:val="560"/>
        </w:trPr>
        <w:tc>
          <w:tcPr>
            <w:tcW w:w="3117"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участником заявлено условие предоплаты</w:t>
            </w:r>
            <w:r w:rsidR="00A45C8F">
              <w:rPr>
                <w:sz w:val="18"/>
                <w:szCs w:val="18"/>
              </w:rPr>
              <w:t>.</w:t>
            </w:r>
          </w:p>
        </w:tc>
        <w:tc>
          <w:tcPr>
            <w:tcW w:w="1139"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E84FAF">
        <w:trPr>
          <w:trHeight w:val="593"/>
        </w:trPr>
        <w:tc>
          <w:tcPr>
            <w:tcW w:w="3117"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9"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E84FAF">
        <w:trPr>
          <w:trHeight w:val="319"/>
        </w:trPr>
        <w:tc>
          <w:tcPr>
            <w:tcW w:w="9923" w:type="dxa"/>
            <w:gridSpan w:val="8"/>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E84FAF">
        <w:tc>
          <w:tcPr>
            <w:tcW w:w="3117"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8"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0DDA20A3"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76" w:type="dxa"/>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E84FAF">
        <w:tc>
          <w:tcPr>
            <w:tcW w:w="3117"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9"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76" w:type="dxa"/>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E84FAF">
        <w:trPr>
          <w:trHeight w:val="1402"/>
        </w:trPr>
        <w:tc>
          <w:tcPr>
            <w:tcW w:w="3117"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1"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77777777" w:rsidR="00167ADF" w:rsidRPr="003D34B4" w:rsidRDefault="00167ADF" w:rsidP="003D34B4">
            <w:pPr>
              <w:spacing w:line="240" w:lineRule="auto"/>
              <w:ind w:firstLine="0"/>
              <w:rPr>
                <w:sz w:val="18"/>
                <w:szCs w:val="18"/>
              </w:rPr>
            </w:pPr>
            <w:r w:rsidRPr="003D34B4">
              <w:rPr>
                <w:sz w:val="18"/>
                <w:szCs w:val="18"/>
              </w:rPr>
              <w:t xml:space="preserve">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w:t>
            </w:r>
            <w:r w:rsidRPr="003D34B4">
              <w:rPr>
                <w:sz w:val="18"/>
                <w:szCs w:val="18"/>
              </w:rPr>
              <w:lastRenderedPageBreak/>
              <w:t>РФ</w:t>
            </w:r>
            <w:r w:rsidR="00A45C8F">
              <w:rPr>
                <w:sz w:val="18"/>
                <w:szCs w:val="18"/>
              </w:rPr>
              <w:t>;</w:t>
            </w:r>
          </w:p>
          <w:p w14:paraId="5211F473"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9"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E84FAF">
        <w:tc>
          <w:tcPr>
            <w:tcW w:w="3117"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t>-</w:t>
            </w:r>
          </w:p>
          <w:p w14:paraId="4FE777C9"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9" w:type="dxa"/>
            <w:gridSpan w:val="2"/>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E84FAF">
        <w:trPr>
          <w:trHeight w:val="1118"/>
        </w:trPr>
        <w:tc>
          <w:tcPr>
            <w:tcW w:w="3117"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9" w:type="dxa"/>
            <w:gridSpan w:val="2"/>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E84FAF">
        <w:tc>
          <w:tcPr>
            <w:tcW w:w="3117"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05B84E8A"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0"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39" w:type="dxa"/>
            <w:gridSpan w:val="2"/>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E84FAF">
        <w:tc>
          <w:tcPr>
            <w:tcW w:w="3117"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31D7B790"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1" w:history="1">
              <w:r w:rsidRPr="00266191">
                <w:rPr>
                  <w:rStyle w:val="af0"/>
                  <w:sz w:val="18"/>
                  <w:szCs w:val="18"/>
                </w:rPr>
                <w:t>https://pb.nalog.ru/</w:t>
              </w:r>
            </w:hyperlink>
            <w:r w:rsidRPr="00266191">
              <w:rPr>
                <w:sz w:val="18"/>
                <w:szCs w:val="18"/>
              </w:rPr>
              <w:t>. В случае, если организация попадает под исключения</w:t>
            </w:r>
            <w:r w:rsidR="006B6E43">
              <w:rPr>
                <w:sz w:val="18"/>
                <w:szCs w:val="18"/>
              </w:rPr>
              <w:t>,</w:t>
            </w:r>
            <w:r w:rsidRPr="00266191">
              <w:rPr>
                <w:sz w:val="18"/>
                <w:szCs w:val="18"/>
              </w:rPr>
              <w:t xml:space="preserve"> указанные в </w:t>
            </w:r>
            <w:proofErr w:type="spellStart"/>
            <w:proofErr w:type="gramStart"/>
            <w:r w:rsidRPr="00266191">
              <w:rPr>
                <w:sz w:val="18"/>
                <w:szCs w:val="18"/>
              </w:rPr>
              <w:t>пп.а</w:t>
            </w:r>
            <w:proofErr w:type="spellEnd"/>
            <w:proofErr w:type="gramEnd"/>
            <w:r w:rsidRPr="00266191">
              <w:rPr>
                <w:sz w:val="18"/>
                <w:szCs w:val="18"/>
              </w:rPr>
              <w:t>) п.12 Порядка</w:t>
            </w:r>
            <w:r w:rsidR="006B6E43">
              <w:rPr>
                <w:sz w:val="18"/>
                <w:szCs w:val="18"/>
              </w:rPr>
              <w:t>,</w:t>
            </w:r>
            <w:r w:rsidRPr="00266191">
              <w:rPr>
                <w:sz w:val="18"/>
                <w:szCs w:val="18"/>
              </w:rPr>
              <w:t xml:space="preserve"> утвержденного Приказом ФНС России №ММВ-7-14/729@ от 29.12.2016 г., Постановлении </w:t>
            </w:r>
            <w:r w:rsidRPr="00266191">
              <w:rPr>
                <w:sz w:val="18"/>
                <w:szCs w:val="18"/>
              </w:rPr>
              <w:lastRenderedPageBreak/>
              <w:t xml:space="preserve">Правительства РФ от 16.09.2022 N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lastRenderedPageBreak/>
              <w:t>-</w:t>
            </w:r>
          </w:p>
          <w:p w14:paraId="30F7E0DC"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39" w:type="dxa"/>
            <w:gridSpan w:val="2"/>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E84FAF">
        <w:trPr>
          <w:trHeight w:val="560"/>
        </w:trPr>
        <w:tc>
          <w:tcPr>
            <w:tcW w:w="3117"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9"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40" w:name="_2xn8ts7" w:colFirst="0" w:colLast="0"/>
      <w:bookmarkEnd w:id="340"/>
      <w:r w:rsidRPr="00F9487E">
        <w:t>Таблица 5 – неценовой рейтинг предложения участника закупки работ, услуг</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65"/>
        <w:gridCol w:w="12"/>
        <w:gridCol w:w="15"/>
        <w:gridCol w:w="67"/>
        <w:gridCol w:w="4431"/>
        <w:gridCol w:w="36"/>
        <w:gridCol w:w="8"/>
        <w:gridCol w:w="11"/>
        <w:gridCol w:w="1043"/>
      </w:tblGrid>
      <w:tr w:rsidR="00167ADF" w:rsidRPr="00122F2F" w14:paraId="415B7111" w14:textId="77777777" w:rsidTr="00E84FAF">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559" w:type="dxa"/>
            <w:gridSpan w:val="4"/>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529" w:type="dxa"/>
            <w:gridSpan w:val="5"/>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E84FAF">
        <w:trPr>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9" w:type="dxa"/>
            <w:gridSpan w:val="4"/>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431"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098" w:type="dxa"/>
            <w:gridSpan w:val="4"/>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E84FAF">
        <w:trPr>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559" w:type="dxa"/>
            <w:gridSpan w:val="4"/>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431"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098" w:type="dxa"/>
            <w:gridSpan w:val="4"/>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E84FAF">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559" w:type="dxa"/>
            <w:gridSpan w:val="4"/>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431" w:type="dxa"/>
            <w:shd w:val="clear" w:color="auto" w:fill="auto"/>
            <w:vAlign w:val="center"/>
          </w:tcPr>
          <w:p w14:paraId="74B73DAE" w14:textId="2395666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4941A17E" w:rsidR="00122F2F" w:rsidRPr="003D34B4" w:rsidRDefault="00122F2F" w:rsidP="004D33CA">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098" w:type="dxa"/>
            <w:gridSpan w:val="4"/>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E84FAF">
        <w:tc>
          <w:tcPr>
            <w:tcW w:w="3119" w:type="dxa"/>
            <w:shd w:val="clear" w:color="auto" w:fill="auto"/>
            <w:vAlign w:val="center"/>
          </w:tcPr>
          <w:p w14:paraId="03E989E1" w14:textId="67F756A0" w:rsidR="00122F2F" w:rsidRPr="003D34B4" w:rsidRDefault="00122F2F" w:rsidP="00B0533F">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559" w:type="dxa"/>
            <w:gridSpan w:val="4"/>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431"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462CF2BE" w:rsidR="00122F2F" w:rsidRPr="00101E32" w:rsidRDefault="00122F2F" w:rsidP="00F1502D">
            <w:pPr>
              <w:spacing w:line="240" w:lineRule="auto"/>
              <w:ind w:firstLine="0"/>
              <w:rPr>
                <w:sz w:val="18"/>
                <w:szCs w:val="18"/>
              </w:rPr>
            </w:pPr>
            <w:r w:rsidRPr="00101E32">
              <w:rPr>
                <w:sz w:val="18"/>
                <w:szCs w:val="18"/>
              </w:rPr>
              <w:t xml:space="preserve">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w:t>
            </w:r>
            <w:r w:rsidR="002002A9">
              <w:rPr>
                <w:sz w:val="18"/>
                <w:szCs w:val="18"/>
              </w:rPr>
              <w:t xml:space="preserve">с </w:t>
            </w:r>
            <w:r w:rsidR="002C38E7" w:rsidRPr="00101E32">
              <w:rPr>
                <w:sz w:val="18"/>
                <w:szCs w:val="18"/>
              </w:rPr>
              <w:t>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4CB290E9" w14:textId="72C37004" w:rsidR="00122F2F" w:rsidRPr="00101E32" w:rsidRDefault="00122F2F">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группой компаний ООО «</w:t>
            </w:r>
            <w:r w:rsidR="00C809CF" w:rsidRPr="00C809CF">
              <w:rPr>
                <w:sz w:val="18"/>
                <w:szCs w:val="18"/>
              </w:rPr>
              <w:t>Сибирская генерирующая компания</w:t>
            </w:r>
            <w:r w:rsidRPr="00101E32">
              <w:rPr>
                <w:sz w:val="18"/>
                <w:szCs w:val="18"/>
              </w:rPr>
              <w:t>», подтвержденного судебными актами,</w:t>
            </w:r>
            <w:r w:rsidR="002002A9">
              <w:rPr>
                <w:sz w:val="18"/>
                <w:szCs w:val="18"/>
              </w:rPr>
              <w:t xml:space="preserve"> </w:t>
            </w: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098" w:type="dxa"/>
            <w:gridSpan w:val="4"/>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E84FAF">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559" w:type="dxa"/>
            <w:gridSpan w:val="4"/>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431"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098" w:type="dxa"/>
            <w:gridSpan w:val="4"/>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E84FAF">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9" w:type="dxa"/>
            <w:gridSpan w:val="4"/>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431"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098" w:type="dxa"/>
            <w:gridSpan w:val="4"/>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E84FAF">
        <w:tc>
          <w:tcPr>
            <w:tcW w:w="10207" w:type="dxa"/>
            <w:gridSpan w:val="10"/>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E84FAF">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w:t>
            </w:r>
            <w:r w:rsidRPr="003D34B4">
              <w:rPr>
                <w:sz w:val="18"/>
                <w:szCs w:val="18"/>
              </w:rPr>
              <w:lastRenderedPageBreak/>
              <w:t xml:space="preserve">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Федеральной налоговой службы России: </w:t>
            </w:r>
            <w:hyperlink r:id="rId32"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0910F67F" w14:textId="77777777" w:rsidR="00167ADF" w:rsidRPr="003D34B4" w:rsidRDefault="00167ADF" w:rsidP="003D34B4">
            <w:pPr>
              <w:spacing w:line="240" w:lineRule="auto"/>
              <w:ind w:firstLine="0"/>
              <w:jc w:val="center"/>
              <w:rPr>
                <w:sz w:val="18"/>
                <w:szCs w:val="18"/>
              </w:rPr>
            </w:pPr>
          </w:p>
        </w:tc>
        <w:tc>
          <w:tcPr>
            <w:tcW w:w="4580" w:type="dxa"/>
            <w:gridSpan w:val="7"/>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lastRenderedPageBreak/>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043" w:type="dxa"/>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E84FAF">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3"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580" w:type="dxa"/>
            <w:gridSpan w:val="7"/>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043" w:type="dxa"/>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E84FAF">
        <w:trPr>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77" w:type="dxa"/>
            <w:gridSpan w:val="2"/>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549" w:type="dxa"/>
            <w:gridSpan w:val="4"/>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7777777"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79AF176F"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6B353CA3" w:rsidR="00167ADF" w:rsidRPr="003D34B4" w:rsidRDefault="00167ADF" w:rsidP="00830C06">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062" w:type="dxa"/>
            <w:gridSpan w:val="3"/>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E84FAF">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054" w:type="dxa"/>
            <w:gridSpan w:val="2"/>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E84FAF">
        <w:trPr>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lastRenderedPageBreak/>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92" w:type="dxa"/>
            <w:gridSpan w:val="3"/>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t>-</w:t>
            </w:r>
          </w:p>
          <w:p w14:paraId="48FC24B6"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054" w:type="dxa"/>
            <w:gridSpan w:val="2"/>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E84FAF">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60D4DBCC"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4"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054" w:type="dxa"/>
            <w:gridSpan w:val="2"/>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E84FAF">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721A0281"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5"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г., Постановлении Правительства РФ от 16.09.2022 </w:t>
            </w:r>
            <w:r w:rsidR="00041B72">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г.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92" w:type="dxa"/>
            <w:gridSpan w:val="3"/>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054" w:type="dxa"/>
            <w:gridSpan w:val="2"/>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E84FAF">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59" w:type="dxa"/>
            <w:gridSpan w:val="4"/>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431"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098" w:type="dxa"/>
            <w:gridSpan w:val="4"/>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5E21826" w14:textId="77777777" w:rsidR="00167ADF" w:rsidRPr="00F9487E" w:rsidRDefault="00167ADF" w:rsidP="00167ADF">
      <w:pPr>
        <w:ind w:left="567"/>
      </w:pPr>
    </w:p>
    <w:p w14:paraId="0DC547FE" w14:textId="77777777" w:rsidR="00B03B08" w:rsidRDefault="00B03B08" w:rsidP="00167ADF">
      <w:pPr>
        <w:tabs>
          <w:tab w:val="left" w:pos="993"/>
        </w:tabs>
        <w:rPr>
          <w:color w:val="000000"/>
        </w:rPr>
      </w:pPr>
      <w:bookmarkStart w:id="341" w:name="_1csj400" w:colFirst="0" w:colLast="0"/>
      <w:bookmarkEnd w:id="341"/>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2" w:name="_3ws6mnt" w:colFirst="0" w:colLast="0"/>
      <w:bookmarkEnd w:id="342"/>
      <w:r w:rsidRPr="00F9487E">
        <w:rPr>
          <w:color w:val="000000"/>
        </w:rPr>
        <w:t xml:space="preserve">3.2.4.1 Неценовой рейтинг добавляется во вкладку стандартной матрицы анализа, где </w:t>
      </w:r>
      <w:r w:rsidRPr="00F9487E">
        <w:rPr>
          <w:color w:val="000000"/>
        </w:rPr>
        <w:lastRenderedPageBreak/>
        <w:t>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77777777" w:rsidR="00167ADF" w:rsidRPr="00F9487E" w:rsidRDefault="00167ADF" w:rsidP="00167ADF">
      <w:pPr>
        <w:tabs>
          <w:tab w:val="left" w:pos="1276"/>
        </w:tabs>
        <w:rPr>
          <w:color w:val="000000"/>
        </w:rPr>
      </w:pPr>
      <w:bookmarkStart w:id="343" w:name="_2bxgwvm" w:colFirst="0" w:colLast="0"/>
      <w:bookmarkEnd w:id="343"/>
      <w:r w:rsidRPr="00F9487E">
        <w:rPr>
          <w:color w:val="000000"/>
        </w:rPr>
        <w:t>3.2.4.2 Приведённая цена рассчитывается как частное цены и неценового рейтинга (Таблицу 6).</w:t>
      </w:r>
    </w:p>
    <w:p w14:paraId="7C28B6F4" w14:textId="77777777" w:rsidR="00167ADF" w:rsidRPr="00F9487E" w:rsidRDefault="00167ADF" w:rsidP="00167ADF">
      <w:pPr>
        <w:jc w:val="left"/>
      </w:pPr>
      <w:r w:rsidRPr="00F9487E">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4" w:name="r2r73f" w:colFirst="0" w:colLast="0"/>
            <w:bookmarkEnd w:id="344"/>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5" w:name="_3b2epr8" w:colFirst="0" w:colLast="0"/>
      <w:bookmarkEnd w:id="345"/>
    </w:p>
    <w:p w14:paraId="11EE1901" w14:textId="77777777" w:rsidR="00167ADF" w:rsidRPr="00F9487E" w:rsidRDefault="00167ADF" w:rsidP="00167ADF">
      <w:pPr>
        <w:tabs>
          <w:tab w:val="left" w:pos="1134"/>
        </w:tabs>
      </w:pPr>
      <w:bookmarkStart w:id="346" w:name="_1q7ozz1" w:colFirst="0" w:colLast="0"/>
      <w:bookmarkEnd w:id="346"/>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22817741" w:rsidR="00C01EF9" w:rsidRPr="003D34B4" w:rsidRDefault="00C01EF9" w:rsidP="00DB3FBF">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B3FBF">
              <w:rPr>
                <w:sz w:val="20"/>
                <w:szCs w:val="20"/>
              </w:rPr>
              <w:t>№</w:t>
            </w:r>
            <w:r w:rsidRPr="003D34B4">
              <w:rPr>
                <w:sz w:val="20"/>
                <w:szCs w:val="20"/>
              </w:rPr>
              <w:t xml:space="preserve"> 223-ФЗ и в реестре недобросовестных поставщиков, </w:t>
            </w:r>
            <w:r w:rsidRPr="003D34B4">
              <w:rPr>
                <w:sz w:val="20"/>
                <w:szCs w:val="20"/>
              </w:rPr>
              <w:lastRenderedPageBreak/>
              <w:t xml:space="preserve">предусмотренном Федеральным законом от 05.04.2013г. </w:t>
            </w:r>
            <w:r w:rsidR="00DB3FBF">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lastRenderedPageBreak/>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77777777" w:rsidR="00C01EF9" w:rsidRPr="001204A4" w:rsidRDefault="00C01EF9" w:rsidP="00C01EF9">
      <w:pPr>
        <w:pStyle w:val="ae"/>
        <w:ind w:left="360" w:firstLine="0"/>
      </w:pPr>
    </w:p>
    <w:p w14:paraId="5FA5147F" w14:textId="77777777" w:rsidR="00C01EF9" w:rsidRPr="001204A4" w:rsidRDefault="00C01EF9" w:rsidP="00C01EF9">
      <w:pPr>
        <w:pStyle w:val="ae"/>
        <w:ind w:left="2520" w:firstLine="360"/>
        <w:jc w:val="center"/>
      </w:pPr>
      <w:r w:rsidRPr="001204A4">
        <w:t>Таблица 2. Рейтинг Заявки участника закупки (Вариант №1)</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33A64095"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DF2755">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2A6EB5E4" w14:textId="77777777" w:rsidTr="00DF2755">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348"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528"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708"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w:t>
            </w:r>
            <w:r w:rsidRPr="001204A4">
              <w:rPr>
                <w:sz w:val="22"/>
                <w:szCs w:val="22"/>
              </w:rPr>
              <w:lastRenderedPageBreak/>
              <w:t xml:space="preserve">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lastRenderedPageBreak/>
              <w:t>K</w:t>
            </w:r>
            <w:r w:rsidRPr="001204A4">
              <w:rPr>
                <w:i/>
                <w:sz w:val="22"/>
                <w:szCs w:val="22"/>
                <w:lang w:val="en-US"/>
              </w:rPr>
              <w:t>b</w:t>
            </w:r>
            <w:r w:rsidRPr="001204A4">
              <w:rPr>
                <w:i/>
                <w:sz w:val="22"/>
                <w:szCs w:val="22"/>
              </w:rPr>
              <w:t>i – удельный вес критерия «Страховая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58DA98A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 xml:space="preserve">от иных </w:t>
            </w:r>
            <w:r w:rsidRPr="001204A4">
              <w:rPr>
                <w:i/>
                <w:color w:val="FF0000"/>
              </w:rPr>
              <w:lastRenderedPageBreak/>
              <w:t>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w:t>
            </w:r>
            <w:r w:rsidRPr="001204A4">
              <w:rPr>
                <w:i/>
                <w:sz w:val="22"/>
                <w:szCs w:val="22"/>
              </w:rPr>
              <w:lastRenderedPageBreak/>
              <w:t xml:space="preserve">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348"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36F7CF4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w:t>
            </w:r>
            <w:r w:rsidR="00006477">
              <w:rPr>
                <w:sz w:val="22"/>
                <w:szCs w:val="22"/>
              </w:rPr>
              <w:t> </w:t>
            </w:r>
            <w:r w:rsidRPr="001204A4">
              <w:rPr>
                <w:sz w:val="22"/>
                <w:szCs w:val="22"/>
              </w:rPr>
              <w:t>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w:t>
            </w:r>
            <w:r w:rsidRPr="001204A4">
              <w:rPr>
                <w:i/>
                <w:sz w:val="22"/>
                <w:szCs w:val="22"/>
              </w:rPr>
              <w:lastRenderedPageBreak/>
              <w:t>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22E39256" w14:textId="77777777" w:rsidR="00C01EF9" w:rsidRPr="001204A4" w:rsidRDefault="00C01EF9" w:rsidP="00DF2755">
            <w:pPr>
              <w:autoSpaceDE w:val="0"/>
              <w:autoSpaceDN w:val="0"/>
              <w:adjustRightInd w:val="0"/>
              <w:spacing w:line="240" w:lineRule="auto"/>
              <w:ind w:firstLine="0"/>
              <w:jc w:val="left"/>
              <w:rPr>
                <w:sz w:val="22"/>
                <w:szCs w:val="22"/>
              </w:rPr>
            </w:pP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DF2755">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527F184" w14:textId="2A63B5CC" w:rsidR="00C01EF9" w:rsidRPr="001204A4" w:rsidRDefault="00C01EF9" w:rsidP="00503C28">
            <w:pPr>
              <w:autoSpaceDE w:val="0"/>
              <w:autoSpaceDN w:val="0"/>
              <w:adjustRightInd w:val="0"/>
              <w:spacing w:line="240" w:lineRule="auto"/>
              <w:ind w:firstLine="0"/>
              <w:jc w:val="left"/>
              <w:rPr>
                <w:b/>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54CAD38C" w14:textId="77777777" w:rsidR="00C01EF9" w:rsidRPr="001204A4" w:rsidRDefault="00C01EF9" w:rsidP="00C01EF9">
      <w:pPr>
        <w:pStyle w:val="ae"/>
        <w:ind w:left="2520" w:firstLine="360"/>
        <w:jc w:val="center"/>
      </w:pPr>
      <w:r w:rsidRPr="001204A4">
        <w:lastRenderedPageBreak/>
        <w:t>Таблица 2. Рейтинг Заявки участника закупки (Вариант №2)</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60F2711E" w14:textId="77777777" w:rsidTr="00503C28">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503C28">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3A8182D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503C28">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t>приложение №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28"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lastRenderedPageBreak/>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 xml:space="preserve">i – удельный вес критерия «Страховая </w:t>
            </w:r>
            <w:r w:rsidRPr="001204A4">
              <w:rPr>
                <w:i/>
                <w:sz w:val="22"/>
                <w:szCs w:val="22"/>
              </w:rPr>
              <w:lastRenderedPageBreak/>
              <w:t>премия на 1 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28AF8D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 xml:space="preserve">от иных рейтинговых агентств, аккредитованных ЦБ РФ, при этом данный рейтинг будет оцениваться </w:t>
            </w:r>
            <w:r w:rsidRPr="001204A4">
              <w:rPr>
                <w:i/>
                <w:color w:val="FF0000"/>
              </w:rPr>
              <w:lastRenderedPageBreak/>
              <w:t>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lastRenderedPageBreak/>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49A5B182"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0698C857" w14:textId="77777777" w:rsidTr="00503C28">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342CA83A"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w:t>
            </w:r>
            <w:r w:rsidR="00006477">
              <w:rPr>
                <w:sz w:val="22"/>
                <w:szCs w:val="22"/>
              </w:rPr>
              <w:t> </w:t>
            </w:r>
            <w:r w:rsidRPr="001204A4">
              <w:rPr>
                <w:sz w:val="22"/>
                <w:szCs w:val="22"/>
              </w:rPr>
              <w:t>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lastRenderedPageBreak/>
              <w:t xml:space="preserve">Наличие в </w:t>
            </w:r>
            <w:r w:rsidRPr="001204A4">
              <w:rPr>
                <w:b/>
                <w:sz w:val="22"/>
                <w:szCs w:val="22"/>
              </w:rPr>
              <w:lastRenderedPageBreak/>
              <w:t>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w:t>
            </w:r>
            <w:r w:rsidRPr="001204A4">
              <w:rPr>
                <w:b/>
                <w:sz w:val="22"/>
                <w:szCs w:val="22"/>
              </w:rPr>
              <w:lastRenderedPageBreak/>
              <w:t xml:space="preserve">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B467ADA" w14:textId="5F96AA3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lastRenderedPageBreak/>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503C28">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30CD76" w14:textId="77777777" w:rsidR="00C01EF9" w:rsidRDefault="00C01EF9" w:rsidP="00503C28">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2328668B" w14:textId="77777777" w:rsidR="00503C28" w:rsidRDefault="00503C28" w:rsidP="00503C28">
            <w:pPr>
              <w:autoSpaceDE w:val="0"/>
              <w:autoSpaceDN w:val="0"/>
              <w:adjustRightInd w:val="0"/>
              <w:spacing w:line="240" w:lineRule="auto"/>
              <w:ind w:firstLine="0"/>
              <w:jc w:val="left"/>
              <w:rPr>
                <w:sz w:val="22"/>
                <w:szCs w:val="22"/>
              </w:rPr>
            </w:pPr>
          </w:p>
          <w:p w14:paraId="6D4A0392" w14:textId="77777777" w:rsidR="00503C28" w:rsidRDefault="00503C28" w:rsidP="00503C28">
            <w:pPr>
              <w:autoSpaceDE w:val="0"/>
              <w:autoSpaceDN w:val="0"/>
              <w:adjustRightInd w:val="0"/>
              <w:spacing w:line="240" w:lineRule="auto"/>
              <w:ind w:firstLine="0"/>
              <w:jc w:val="left"/>
              <w:rPr>
                <w:sz w:val="22"/>
                <w:szCs w:val="22"/>
              </w:rPr>
            </w:pPr>
          </w:p>
          <w:p w14:paraId="35C8AE62" w14:textId="77777777" w:rsidR="00503C28" w:rsidRDefault="00503C28" w:rsidP="00503C28">
            <w:pPr>
              <w:autoSpaceDE w:val="0"/>
              <w:autoSpaceDN w:val="0"/>
              <w:adjustRightInd w:val="0"/>
              <w:spacing w:line="240" w:lineRule="auto"/>
              <w:ind w:firstLine="0"/>
              <w:jc w:val="left"/>
              <w:rPr>
                <w:sz w:val="22"/>
                <w:szCs w:val="22"/>
              </w:rPr>
            </w:pPr>
          </w:p>
          <w:p w14:paraId="4E7845E6" w14:textId="77777777" w:rsidR="00503C28" w:rsidRDefault="00503C28" w:rsidP="00503C28">
            <w:pPr>
              <w:autoSpaceDE w:val="0"/>
              <w:autoSpaceDN w:val="0"/>
              <w:adjustRightInd w:val="0"/>
              <w:spacing w:line="240" w:lineRule="auto"/>
              <w:ind w:firstLine="0"/>
              <w:jc w:val="left"/>
              <w:rPr>
                <w:sz w:val="22"/>
                <w:szCs w:val="22"/>
              </w:rPr>
            </w:pPr>
          </w:p>
          <w:p w14:paraId="1CB613FA" w14:textId="77777777" w:rsidR="00503C28" w:rsidRDefault="00503C28" w:rsidP="00503C28">
            <w:pPr>
              <w:autoSpaceDE w:val="0"/>
              <w:autoSpaceDN w:val="0"/>
              <w:adjustRightInd w:val="0"/>
              <w:spacing w:line="240" w:lineRule="auto"/>
              <w:ind w:firstLine="0"/>
              <w:jc w:val="left"/>
              <w:rPr>
                <w:sz w:val="22"/>
                <w:szCs w:val="22"/>
              </w:rPr>
            </w:pPr>
          </w:p>
          <w:p w14:paraId="49F8BA17" w14:textId="042864F7" w:rsidR="00503C28" w:rsidRPr="001204A4" w:rsidRDefault="00503C28" w:rsidP="00503C28">
            <w:pPr>
              <w:autoSpaceDE w:val="0"/>
              <w:autoSpaceDN w:val="0"/>
              <w:adjustRightInd w:val="0"/>
              <w:spacing w:line="240" w:lineRule="auto"/>
              <w:ind w:firstLine="0"/>
              <w:jc w:val="left"/>
              <w:rPr>
                <w:b/>
                <w:sz w:val="22"/>
                <w:szCs w:val="22"/>
              </w:rPr>
            </w:pPr>
          </w:p>
        </w:tc>
      </w:tr>
    </w:tbl>
    <w:p w14:paraId="088C0CC1" w14:textId="77777777" w:rsidR="00C01EF9" w:rsidRPr="00B03B08" w:rsidRDefault="00C01EF9" w:rsidP="00AD4657">
      <w:pPr>
        <w:pStyle w:val="ae"/>
        <w:numPr>
          <w:ilvl w:val="1"/>
          <w:numId w:val="13"/>
        </w:numPr>
        <w:ind w:left="0" w:firstLine="0"/>
        <w:rPr>
          <w:b/>
        </w:rPr>
      </w:pPr>
      <w:r w:rsidRPr="00B03B08">
        <w:rPr>
          <w:b/>
        </w:rPr>
        <w:lastRenderedPageBreak/>
        <w:t>Критерии отбора заявок на закупку услуг по страхованию имущества в соответствии с Техническим заданием и Проектами договоров.</w:t>
      </w:r>
    </w:p>
    <w:p w14:paraId="7FD203C1" w14:textId="77777777" w:rsidR="00C01EF9" w:rsidRPr="00B03B08" w:rsidRDefault="00C01EF9" w:rsidP="00C01EF9">
      <w:pPr>
        <w:ind w:firstLine="426"/>
        <w:rPr>
          <w:b/>
          <w:i/>
        </w:rPr>
      </w:pPr>
    </w:p>
    <w:p w14:paraId="36E6F36F" w14:textId="77777777" w:rsidR="00C01EF9" w:rsidRDefault="00C01EF9" w:rsidP="00C01EF9">
      <w:pPr>
        <w:jc w:val="right"/>
      </w:pPr>
      <w:r w:rsidRPr="001204A4">
        <w:t>Таблица 1 – Обязательные условия закупки</w:t>
      </w:r>
    </w:p>
    <w:tbl>
      <w:tblPr>
        <w:tblW w:w="9928" w:type="dxa"/>
        <w:jc w:val="center"/>
        <w:tblLook w:val="04A0" w:firstRow="1" w:lastRow="0" w:firstColumn="1" w:lastColumn="0" w:noHBand="0" w:noVBand="1"/>
      </w:tblPr>
      <w:tblGrid>
        <w:gridCol w:w="3544"/>
        <w:gridCol w:w="2127"/>
        <w:gridCol w:w="2127"/>
        <w:gridCol w:w="2130"/>
      </w:tblGrid>
      <w:tr w:rsidR="00BC2E02" w14:paraId="3ACB2386" w14:textId="77777777" w:rsidTr="00830C06">
        <w:trPr>
          <w:jc w:val="center"/>
        </w:trPr>
        <w:tc>
          <w:tcPr>
            <w:tcW w:w="9928"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830C06">
        <w:trPr>
          <w:jc w:val="center"/>
        </w:trPr>
        <w:tc>
          <w:tcPr>
            <w:tcW w:w="3544"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2127"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2127"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2130"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830C06">
        <w:trPr>
          <w:jc w:val="center"/>
        </w:trPr>
        <w:tc>
          <w:tcPr>
            <w:tcW w:w="3544" w:type="dxa"/>
            <w:vAlign w:val="center"/>
          </w:tcPr>
          <w:p w14:paraId="37759C3D" w14:textId="77777777" w:rsidR="00BC2E02" w:rsidRPr="000808C5" w:rsidRDefault="00BC2E02" w:rsidP="00BC2E02">
            <w:pPr>
              <w:jc w:val="center"/>
            </w:pPr>
            <w:r w:rsidRPr="000808C5">
              <w:t>1</w:t>
            </w:r>
          </w:p>
        </w:tc>
        <w:tc>
          <w:tcPr>
            <w:tcW w:w="2127" w:type="dxa"/>
            <w:vAlign w:val="center"/>
          </w:tcPr>
          <w:p w14:paraId="35F7A14F" w14:textId="77777777" w:rsidR="00BC2E02" w:rsidRPr="000808C5" w:rsidRDefault="00BC2E02" w:rsidP="00BC2E02">
            <w:pPr>
              <w:jc w:val="center"/>
            </w:pPr>
            <w:r w:rsidRPr="000808C5">
              <w:t>2</w:t>
            </w:r>
          </w:p>
        </w:tc>
        <w:tc>
          <w:tcPr>
            <w:tcW w:w="2127" w:type="dxa"/>
            <w:vAlign w:val="center"/>
          </w:tcPr>
          <w:p w14:paraId="77F422AC" w14:textId="77777777" w:rsidR="00BC2E02" w:rsidRPr="000808C5" w:rsidRDefault="00BC2E02" w:rsidP="00BC2E02">
            <w:pPr>
              <w:jc w:val="center"/>
            </w:pPr>
            <w:r w:rsidRPr="000808C5">
              <w:t>3</w:t>
            </w:r>
          </w:p>
        </w:tc>
        <w:tc>
          <w:tcPr>
            <w:tcW w:w="2130" w:type="dxa"/>
            <w:vAlign w:val="center"/>
          </w:tcPr>
          <w:p w14:paraId="6BE30B8E" w14:textId="77777777" w:rsidR="00BC2E02" w:rsidRPr="000808C5" w:rsidRDefault="00BC2E02" w:rsidP="00BC2E02">
            <w:pPr>
              <w:jc w:val="center"/>
            </w:pPr>
            <w:r w:rsidRPr="000808C5">
              <w:t>4</w:t>
            </w:r>
          </w:p>
        </w:tc>
      </w:tr>
      <w:tr w:rsidR="00AB0130" w14:paraId="4E6A30A7" w14:textId="77777777" w:rsidTr="00830C06">
        <w:trPr>
          <w:jc w:val="center"/>
        </w:trPr>
        <w:tc>
          <w:tcPr>
            <w:tcW w:w="3544"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2127" w:type="dxa"/>
            <w:vAlign w:val="center"/>
          </w:tcPr>
          <w:p w14:paraId="606F4F9E" w14:textId="77777777" w:rsidR="00AB0130" w:rsidRPr="000808C5" w:rsidRDefault="00AB0130" w:rsidP="00AB0130">
            <w:pPr>
              <w:jc w:val="center"/>
            </w:pPr>
            <w:r w:rsidRPr="000808C5">
              <w:t>Соответствует</w:t>
            </w:r>
          </w:p>
        </w:tc>
        <w:tc>
          <w:tcPr>
            <w:tcW w:w="2127" w:type="dxa"/>
            <w:vAlign w:val="center"/>
          </w:tcPr>
          <w:p w14:paraId="294E58CB" w14:textId="77777777" w:rsidR="00AB0130" w:rsidRPr="000808C5" w:rsidRDefault="00AB0130" w:rsidP="00AB0130">
            <w:pPr>
              <w:jc w:val="center"/>
            </w:pPr>
            <w:r w:rsidRPr="000808C5">
              <w:t>Соответствует</w:t>
            </w:r>
          </w:p>
        </w:tc>
        <w:tc>
          <w:tcPr>
            <w:tcW w:w="2130"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830C06">
        <w:trPr>
          <w:jc w:val="center"/>
        </w:trPr>
        <w:tc>
          <w:tcPr>
            <w:tcW w:w="3544"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2127" w:type="dxa"/>
            <w:vAlign w:val="center"/>
          </w:tcPr>
          <w:p w14:paraId="60428241" w14:textId="77777777" w:rsidR="00AB0130" w:rsidRPr="000808C5" w:rsidRDefault="00AB0130" w:rsidP="00AB0130">
            <w:pPr>
              <w:jc w:val="center"/>
            </w:pPr>
            <w:r w:rsidRPr="000808C5">
              <w:t>Соответствует</w:t>
            </w:r>
          </w:p>
        </w:tc>
        <w:tc>
          <w:tcPr>
            <w:tcW w:w="2127" w:type="dxa"/>
            <w:vAlign w:val="center"/>
          </w:tcPr>
          <w:p w14:paraId="728BF26B" w14:textId="77777777" w:rsidR="00AB0130" w:rsidRPr="000808C5" w:rsidRDefault="00AB0130" w:rsidP="00AB0130">
            <w:pPr>
              <w:jc w:val="center"/>
            </w:pPr>
            <w:r w:rsidRPr="000808C5">
              <w:t>Соответствует</w:t>
            </w:r>
          </w:p>
        </w:tc>
        <w:tc>
          <w:tcPr>
            <w:tcW w:w="2130"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830C06">
        <w:trPr>
          <w:jc w:val="center"/>
        </w:trPr>
        <w:tc>
          <w:tcPr>
            <w:tcW w:w="3544" w:type="dxa"/>
          </w:tcPr>
          <w:p w14:paraId="0C568BE7" w14:textId="77777777" w:rsidR="00AB0130" w:rsidRPr="000808C5" w:rsidRDefault="00AB0130" w:rsidP="00AB0130">
            <w:r w:rsidRPr="000808C5">
              <w:t xml:space="preserve">Достоверность представленных сведений </w:t>
            </w:r>
          </w:p>
        </w:tc>
        <w:tc>
          <w:tcPr>
            <w:tcW w:w="2127" w:type="dxa"/>
            <w:vAlign w:val="center"/>
          </w:tcPr>
          <w:p w14:paraId="6F41D869" w14:textId="77777777" w:rsidR="00AB0130" w:rsidRPr="000808C5" w:rsidRDefault="00AB0130" w:rsidP="00AB0130">
            <w:pPr>
              <w:jc w:val="center"/>
            </w:pPr>
            <w:r w:rsidRPr="000808C5">
              <w:t>Соответствует</w:t>
            </w:r>
          </w:p>
        </w:tc>
        <w:tc>
          <w:tcPr>
            <w:tcW w:w="2127" w:type="dxa"/>
            <w:vAlign w:val="center"/>
          </w:tcPr>
          <w:p w14:paraId="4C181686" w14:textId="77777777" w:rsidR="00AB0130" w:rsidRPr="000808C5" w:rsidRDefault="00AB0130" w:rsidP="00AB0130">
            <w:pPr>
              <w:jc w:val="center"/>
            </w:pPr>
            <w:r w:rsidRPr="000808C5">
              <w:t>Соответствует</w:t>
            </w:r>
          </w:p>
        </w:tc>
        <w:tc>
          <w:tcPr>
            <w:tcW w:w="2130"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830C06">
        <w:trPr>
          <w:jc w:val="center"/>
        </w:trPr>
        <w:tc>
          <w:tcPr>
            <w:tcW w:w="3544" w:type="dxa"/>
          </w:tcPr>
          <w:p w14:paraId="5A888287" w14:textId="77777777" w:rsidR="00AB0130" w:rsidRPr="000808C5" w:rsidRDefault="00AB0130" w:rsidP="00AB0130">
            <w:r w:rsidRPr="000808C5">
              <w:t xml:space="preserve">Предоставлены разрешительные документы, необходимые для исполнения обязательств </w:t>
            </w:r>
          </w:p>
        </w:tc>
        <w:tc>
          <w:tcPr>
            <w:tcW w:w="2127" w:type="dxa"/>
            <w:vAlign w:val="center"/>
          </w:tcPr>
          <w:p w14:paraId="420455B3" w14:textId="77777777" w:rsidR="00AB0130" w:rsidRPr="000808C5" w:rsidRDefault="00AB0130" w:rsidP="00AB0130">
            <w:pPr>
              <w:jc w:val="center"/>
            </w:pPr>
            <w:r w:rsidRPr="000808C5">
              <w:t>Соответствует</w:t>
            </w:r>
          </w:p>
        </w:tc>
        <w:tc>
          <w:tcPr>
            <w:tcW w:w="2127" w:type="dxa"/>
            <w:vAlign w:val="center"/>
          </w:tcPr>
          <w:p w14:paraId="3B589A01" w14:textId="77777777" w:rsidR="00AB0130" w:rsidRPr="000808C5" w:rsidRDefault="00AB0130" w:rsidP="00AB0130">
            <w:pPr>
              <w:jc w:val="center"/>
            </w:pPr>
            <w:r w:rsidRPr="000808C5">
              <w:t>Соответствует</w:t>
            </w:r>
          </w:p>
        </w:tc>
        <w:tc>
          <w:tcPr>
            <w:tcW w:w="2130"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830C06">
        <w:trPr>
          <w:jc w:val="center"/>
        </w:trPr>
        <w:tc>
          <w:tcPr>
            <w:tcW w:w="3544"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2127" w:type="dxa"/>
            <w:vAlign w:val="center"/>
          </w:tcPr>
          <w:p w14:paraId="613CBCB7" w14:textId="77777777" w:rsidR="00AB0130" w:rsidRPr="000808C5" w:rsidRDefault="00AB0130" w:rsidP="00AB0130">
            <w:pPr>
              <w:jc w:val="center"/>
            </w:pPr>
            <w:r w:rsidRPr="000808C5">
              <w:t>Соответствует</w:t>
            </w:r>
          </w:p>
        </w:tc>
        <w:tc>
          <w:tcPr>
            <w:tcW w:w="2127" w:type="dxa"/>
            <w:vAlign w:val="center"/>
          </w:tcPr>
          <w:p w14:paraId="7220AA5E" w14:textId="77777777" w:rsidR="00AB0130" w:rsidRPr="000808C5" w:rsidRDefault="00AB0130" w:rsidP="00AB0130">
            <w:pPr>
              <w:jc w:val="center"/>
            </w:pPr>
            <w:r w:rsidRPr="000808C5">
              <w:t>Соответствует</w:t>
            </w:r>
          </w:p>
        </w:tc>
        <w:tc>
          <w:tcPr>
            <w:tcW w:w="2130"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830C06">
        <w:trPr>
          <w:jc w:val="center"/>
        </w:trPr>
        <w:tc>
          <w:tcPr>
            <w:tcW w:w="3544" w:type="dxa"/>
          </w:tcPr>
          <w:p w14:paraId="1769982A" w14:textId="69F33352" w:rsidR="00AB0130" w:rsidRPr="000808C5" w:rsidRDefault="00AB0130" w:rsidP="00B96ED4">
            <w:r w:rsidRPr="000808C5">
              <w:t xml:space="preserve">Отсутствие сведений об участнике в реестре недобросовестных поставщиков, предусмотренном Федеральным законом от 18.07.2011 </w:t>
            </w:r>
            <w:r w:rsidR="00DB3FBF">
              <w:t>№</w:t>
            </w:r>
            <w:r w:rsidRPr="000808C5">
              <w:t xml:space="preserve"> 223-ФЗ и в реестре недобросовестных поставщиков, предусмотренном </w:t>
            </w:r>
            <w:r w:rsidRPr="000808C5">
              <w:lastRenderedPageBreak/>
              <w:t xml:space="preserve">Федеральным законом от 05.04.2013 </w:t>
            </w:r>
            <w:r w:rsidR="00DB3FBF">
              <w:t>№</w:t>
            </w:r>
            <w:r w:rsidRPr="000808C5">
              <w:t xml:space="preserve"> 44-ФЗ.</w:t>
            </w:r>
          </w:p>
        </w:tc>
        <w:tc>
          <w:tcPr>
            <w:tcW w:w="2127" w:type="dxa"/>
            <w:vAlign w:val="center"/>
          </w:tcPr>
          <w:p w14:paraId="48FF38FB" w14:textId="77777777" w:rsidR="00AB0130" w:rsidRPr="000808C5" w:rsidRDefault="00AB0130" w:rsidP="00AB0130">
            <w:pPr>
              <w:jc w:val="center"/>
            </w:pPr>
            <w:r w:rsidRPr="000808C5">
              <w:lastRenderedPageBreak/>
              <w:t>Отсутствие сведений</w:t>
            </w:r>
          </w:p>
        </w:tc>
        <w:tc>
          <w:tcPr>
            <w:tcW w:w="2127" w:type="dxa"/>
            <w:vAlign w:val="center"/>
          </w:tcPr>
          <w:p w14:paraId="0239D818" w14:textId="77777777" w:rsidR="00AB0130" w:rsidRPr="000808C5" w:rsidRDefault="00AB0130" w:rsidP="00AB0130">
            <w:pPr>
              <w:jc w:val="center"/>
            </w:pPr>
            <w:r w:rsidRPr="000808C5">
              <w:t>Отсутствие сведений</w:t>
            </w:r>
          </w:p>
        </w:tc>
        <w:tc>
          <w:tcPr>
            <w:tcW w:w="2130"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830C06">
        <w:trPr>
          <w:jc w:val="center"/>
        </w:trPr>
        <w:tc>
          <w:tcPr>
            <w:tcW w:w="3544"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2127" w:type="dxa"/>
            <w:vAlign w:val="center"/>
          </w:tcPr>
          <w:p w14:paraId="4D09C9FE" w14:textId="77777777" w:rsidR="00AB0130" w:rsidRPr="000808C5" w:rsidRDefault="00AB0130" w:rsidP="00AB0130">
            <w:pPr>
              <w:jc w:val="center"/>
            </w:pPr>
            <w:r w:rsidRPr="000808C5">
              <w:t>Соответствует</w:t>
            </w:r>
          </w:p>
        </w:tc>
        <w:tc>
          <w:tcPr>
            <w:tcW w:w="2127" w:type="dxa"/>
            <w:vAlign w:val="center"/>
          </w:tcPr>
          <w:p w14:paraId="0B96FFD3" w14:textId="77777777" w:rsidR="00AB0130" w:rsidRPr="000808C5" w:rsidRDefault="00AB0130" w:rsidP="00AB0130">
            <w:pPr>
              <w:jc w:val="center"/>
            </w:pPr>
            <w:r w:rsidRPr="000808C5">
              <w:t>Соответствует</w:t>
            </w:r>
          </w:p>
        </w:tc>
        <w:tc>
          <w:tcPr>
            <w:tcW w:w="2130"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830C06">
        <w:trPr>
          <w:jc w:val="center"/>
        </w:trPr>
        <w:tc>
          <w:tcPr>
            <w:tcW w:w="3544"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2127" w:type="dxa"/>
            <w:vAlign w:val="center"/>
          </w:tcPr>
          <w:p w14:paraId="40FDCBA9" w14:textId="77777777" w:rsidR="00AB0130" w:rsidRPr="000808C5" w:rsidRDefault="00AB0130" w:rsidP="00AB0130">
            <w:r w:rsidRPr="000808C5">
              <w:t xml:space="preserve">Представлены </w:t>
            </w:r>
          </w:p>
        </w:tc>
        <w:tc>
          <w:tcPr>
            <w:tcW w:w="2127" w:type="dxa"/>
            <w:vAlign w:val="center"/>
          </w:tcPr>
          <w:p w14:paraId="637AE6FD" w14:textId="77777777" w:rsidR="00AB0130" w:rsidRPr="000808C5" w:rsidRDefault="00AB0130" w:rsidP="00AB0130">
            <w:pPr>
              <w:jc w:val="center"/>
            </w:pPr>
            <w:r w:rsidRPr="000808C5">
              <w:t>Представлены</w:t>
            </w:r>
          </w:p>
        </w:tc>
        <w:tc>
          <w:tcPr>
            <w:tcW w:w="2130" w:type="dxa"/>
            <w:vAlign w:val="center"/>
          </w:tcPr>
          <w:p w14:paraId="7CFC5485" w14:textId="77777777" w:rsidR="00AB0130" w:rsidRPr="000808C5" w:rsidRDefault="00AB0130" w:rsidP="00AB0130">
            <w:pPr>
              <w:jc w:val="center"/>
            </w:pPr>
            <w:r w:rsidRPr="000808C5">
              <w:t>Не представлены</w:t>
            </w:r>
          </w:p>
        </w:tc>
      </w:tr>
    </w:tbl>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1"/>
        <w:gridCol w:w="1945"/>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6A13F1C1" w:rsidR="00BC2E02" w:rsidRPr="000808C5" w:rsidRDefault="00BC2E02" w:rsidP="00DB3FBF">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B3FBF">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05.04.2013г. </w:t>
            </w:r>
            <w:r w:rsidR="00DB3FBF">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950"/>
        <w:gridCol w:w="1135"/>
        <w:gridCol w:w="4535"/>
        <w:gridCol w:w="1701"/>
      </w:tblGrid>
      <w:tr w:rsidR="00C01EF9" w:rsidRPr="001204A4" w14:paraId="4779D2BD" w14:textId="77777777" w:rsidTr="00906D9D">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307C3B7F"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w:t>
            </w:r>
            <w:r w:rsidR="00964302">
              <w:rPr>
                <w:rFonts w:eastAsia="Calibri"/>
                <w:b/>
                <w:sz w:val="22"/>
                <w:szCs w:val="22"/>
                <w:lang w:val="en-US" w:eastAsia="en-US"/>
              </w:rPr>
              <w:t xml:space="preserve"> </w:t>
            </w:r>
            <w:r w:rsidRPr="001204A4">
              <w:rPr>
                <w:rFonts w:eastAsia="Calibri"/>
                <w:b/>
                <w:sz w:val="22"/>
                <w:szCs w:val="22"/>
                <w:lang w:eastAsia="en-US"/>
              </w:rPr>
              <w:t>п/п</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23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964302">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964302">
            <w:pPr>
              <w:autoSpaceDE w:val="0"/>
              <w:autoSpaceDN w:val="0"/>
              <w:adjustRightInd w:val="0"/>
              <w:spacing w:line="240" w:lineRule="auto"/>
              <w:ind w:left="-104" w:right="-114"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535"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964302">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5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950"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135"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535"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w:t>
            </w:r>
            <w:r w:rsidRPr="001204A4">
              <w:rPr>
                <w:rFonts w:eastAsia="Calibri"/>
                <w:b/>
                <w:sz w:val="22"/>
                <w:szCs w:val="22"/>
                <w:lang w:eastAsia="en-US"/>
              </w:rPr>
              <w:lastRenderedPageBreak/>
              <w:t>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вес критерия «Размер </w:t>
            </w:r>
            <w:r w:rsidRPr="001204A4">
              <w:rPr>
                <w:rFonts w:eastAsia="Calibri"/>
                <w:sz w:val="22"/>
                <w:szCs w:val="22"/>
                <w:lang w:eastAsia="en-US"/>
              </w:rPr>
              <w:lastRenderedPageBreak/>
              <w:t>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950"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135"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535"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701"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950"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135"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535"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701"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страхователей об урегулировании страховых убытков (работающих в </w:t>
            </w:r>
            <w:r w:rsidRPr="001204A4">
              <w:rPr>
                <w:rFonts w:eastAsia="Calibri"/>
                <w:b/>
                <w:sz w:val="22"/>
                <w:szCs w:val="22"/>
                <w:lang w:eastAsia="en-US"/>
              </w:rPr>
              <w:lastRenderedPageBreak/>
              <w:t xml:space="preserve">энергетическом секторе РФ)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lastRenderedPageBreak/>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701"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4 – итоговый балл рейтинга по критерию «Деловая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lastRenderedPageBreak/>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47D5CA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Pr="001204A4">
              <w:rPr>
                <w:b/>
                <w:sz w:val="22"/>
                <w:szCs w:val="22"/>
              </w:rPr>
              <w:t xml:space="preserve">"Сведения о деятельности страховщика",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906D9D">
        <w:trPr>
          <w:trHeight w:val="20"/>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lastRenderedPageBreak/>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5272CD7A" w14:textId="74FAB416" w:rsidR="00C01EF9" w:rsidRPr="001204A4" w:rsidRDefault="00C01EF9" w:rsidP="00906D9D">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lastRenderedPageBreak/>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8"/>
        <w:gridCol w:w="1746"/>
        <w:gridCol w:w="1649"/>
        <w:gridCol w:w="1638"/>
      </w:tblGrid>
      <w:tr w:rsidR="00C01EF9" w:rsidRPr="001204A4" w14:paraId="1075E47E" w14:textId="77777777" w:rsidTr="00906D9D">
        <w:trPr>
          <w:jc w:val="center"/>
        </w:trPr>
        <w:tc>
          <w:tcPr>
            <w:tcW w:w="2560" w:type="pct"/>
            <w:shd w:val="clear" w:color="auto" w:fill="D9D9D9"/>
          </w:tcPr>
          <w:p w14:paraId="52A374A1" w14:textId="77777777" w:rsidR="00C01EF9" w:rsidRPr="001204A4" w:rsidRDefault="00C01EF9" w:rsidP="00DF2755">
            <w:pPr>
              <w:rPr>
                <w:b/>
                <w:i/>
                <w:sz w:val="22"/>
              </w:rPr>
            </w:pPr>
          </w:p>
        </w:tc>
        <w:tc>
          <w:tcPr>
            <w:tcW w:w="2440"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906D9D">
        <w:trPr>
          <w:jc w:val="center"/>
        </w:trPr>
        <w:tc>
          <w:tcPr>
            <w:tcW w:w="2560"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83"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35"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23"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906D9D">
        <w:trPr>
          <w:jc w:val="center"/>
        </w:trPr>
        <w:tc>
          <w:tcPr>
            <w:tcW w:w="2560"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83"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35"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723"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906D9D">
        <w:trPr>
          <w:jc w:val="center"/>
        </w:trPr>
        <w:tc>
          <w:tcPr>
            <w:tcW w:w="2560"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83"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5"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723"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906D9D">
        <w:trPr>
          <w:jc w:val="center"/>
        </w:trPr>
        <w:tc>
          <w:tcPr>
            <w:tcW w:w="2560"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83"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5"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723"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906D9D">
        <w:trPr>
          <w:jc w:val="center"/>
        </w:trPr>
        <w:tc>
          <w:tcPr>
            <w:tcW w:w="2560"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83"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35"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723"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906D9D">
        <w:trPr>
          <w:jc w:val="center"/>
        </w:trPr>
        <w:tc>
          <w:tcPr>
            <w:tcW w:w="2560" w:type="pct"/>
            <w:shd w:val="clear" w:color="auto" w:fill="auto"/>
          </w:tcPr>
          <w:p w14:paraId="48EFD012" w14:textId="3147179A" w:rsidR="00C01EF9" w:rsidRPr="001204A4" w:rsidRDefault="00C01EF9" w:rsidP="00906D9D">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DB3FBF">
              <w:rPr>
                <w:sz w:val="22"/>
              </w:rPr>
              <w:t>№</w:t>
            </w:r>
            <w:r w:rsidRPr="001204A4">
              <w:rPr>
                <w:sz w:val="22"/>
              </w:rPr>
              <w:t xml:space="preserve"> 223-ФЗ и в реестре недобросовестных поставщиков, предусмотренном Федеральным законом от 05.04.2013</w:t>
            </w:r>
            <w:r w:rsidR="00906D9D" w:rsidRPr="00906D9D">
              <w:rPr>
                <w:sz w:val="22"/>
              </w:rPr>
              <w:t xml:space="preserve"> </w:t>
            </w:r>
            <w:r w:rsidR="00DB3FBF">
              <w:rPr>
                <w:sz w:val="22"/>
              </w:rPr>
              <w:t>№</w:t>
            </w:r>
            <w:r w:rsidRPr="001204A4">
              <w:rPr>
                <w:sz w:val="22"/>
              </w:rPr>
              <w:t xml:space="preserve"> 44-ФЗ.</w:t>
            </w:r>
          </w:p>
        </w:tc>
        <w:tc>
          <w:tcPr>
            <w:tcW w:w="883"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35"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723"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906D9D">
        <w:trPr>
          <w:jc w:val="center"/>
        </w:trPr>
        <w:tc>
          <w:tcPr>
            <w:tcW w:w="2560"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83"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35"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723"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0"/>
        <w:gridCol w:w="1175"/>
        <w:gridCol w:w="3574"/>
        <w:gridCol w:w="2140"/>
      </w:tblGrid>
      <w:tr w:rsidR="00C01EF9" w:rsidRPr="001204A4" w14:paraId="35B63620" w14:textId="77777777" w:rsidTr="00906D9D">
        <w:trPr>
          <w:jc w:val="center"/>
        </w:trPr>
        <w:tc>
          <w:tcPr>
            <w:tcW w:w="368"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4"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79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906D9D">
        <w:trPr>
          <w:trHeight w:val="572"/>
          <w:jc w:val="center"/>
        </w:trPr>
        <w:tc>
          <w:tcPr>
            <w:tcW w:w="368"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5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Удельный вес критерия в общей </w:t>
            </w:r>
            <w:r w:rsidRPr="001204A4">
              <w:rPr>
                <w:sz w:val="22"/>
                <w:szCs w:val="22"/>
              </w:rPr>
              <w:lastRenderedPageBreak/>
              <w:t>оценке, от 0 до 1</w:t>
            </w:r>
          </w:p>
        </w:tc>
        <w:tc>
          <w:tcPr>
            <w:tcW w:w="175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lastRenderedPageBreak/>
              <w:t xml:space="preserve">Оценка критерия от 1 до 5 </w:t>
            </w:r>
          </w:p>
        </w:tc>
        <w:tc>
          <w:tcPr>
            <w:tcW w:w="104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68EA500B" w14:textId="77777777" w:rsidTr="00906D9D">
        <w:trPr>
          <w:jc w:val="center"/>
        </w:trPr>
        <w:tc>
          <w:tcPr>
            <w:tcW w:w="368"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5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5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5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75"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5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4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1 – итоговый балл рейтинга по критерию «Рейтинговая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5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75"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4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5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75"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4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4</w:t>
            </w:r>
          </w:p>
        </w:tc>
        <w:tc>
          <w:tcPr>
            <w:tcW w:w="125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обязательному страхованию гражданской ответственности </w:t>
            </w:r>
            <w:r w:rsidRPr="001204A4">
              <w:rPr>
                <w:b/>
                <w:sz w:val="22"/>
                <w:szCs w:val="22"/>
              </w:rPr>
              <w:lastRenderedPageBreak/>
              <w:t xml:space="preserve">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75"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3E5145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гражданской ответственности владельца опасного объекта за причинение вреда в результате </w:t>
            </w:r>
            <w:r w:rsidRPr="001204A4">
              <w:rPr>
                <w:b/>
                <w:bCs/>
                <w:sz w:val="22"/>
                <w:szCs w:val="22"/>
              </w:rPr>
              <w:lastRenderedPageBreak/>
              <w:t xml:space="preserve">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Pr="001204A4">
              <w:rPr>
                <w:b/>
                <w:bCs/>
                <w:sz w:val="22"/>
                <w:szCs w:val="22"/>
              </w:rPr>
              <w:t xml:space="preserve">"Сведения о деятельности страховщика",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4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 xml:space="preserve">4 – итоговый балл рейтинга по </w:t>
            </w:r>
            <w:r w:rsidRPr="001204A4">
              <w:rPr>
                <w:sz w:val="22"/>
                <w:szCs w:val="22"/>
              </w:rPr>
              <w:lastRenderedPageBreak/>
              <w:t>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906D9D">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Pr="001204A4">
              <w:rPr>
                <w:b/>
                <w:sz w:val="22"/>
                <w:szCs w:val="22"/>
              </w:rPr>
              <w:t>"Сведения о деятельности страховщика"»,</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0722CA7B" w:rsidR="00C01EF9"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5CBE8595" w14:textId="77777777" w:rsidR="00906D9D" w:rsidRPr="00BC11EA" w:rsidRDefault="00906D9D" w:rsidP="00906D9D">
      <w:pPr>
        <w:pStyle w:val="ae"/>
        <w:ind w:left="0" w:firstLine="0"/>
        <w:rPr>
          <w:b/>
        </w:rPr>
      </w:pPr>
    </w:p>
    <w:p w14:paraId="4828B538" w14:textId="77777777" w:rsidR="00C01EF9" w:rsidRPr="001204A4" w:rsidRDefault="00C01EF9" w:rsidP="00C01EF9">
      <w:pPr>
        <w:jc w:val="right"/>
      </w:pPr>
      <w:r w:rsidRPr="001204A4">
        <w:t>Таблица 1 – Обязательные условия закупки</w:t>
      </w:r>
    </w:p>
    <w:tbl>
      <w:tblPr>
        <w:tblW w:w="5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7"/>
        <w:gridCol w:w="1751"/>
        <w:gridCol w:w="1700"/>
        <w:gridCol w:w="1843"/>
      </w:tblGrid>
      <w:tr w:rsidR="00C01EF9" w:rsidRPr="001204A4" w14:paraId="390D7EB9" w14:textId="77777777" w:rsidTr="00906D9D">
        <w:trPr>
          <w:jc w:val="center"/>
        </w:trPr>
        <w:tc>
          <w:tcPr>
            <w:tcW w:w="2369" w:type="pct"/>
            <w:shd w:val="clear" w:color="auto" w:fill="D9D9D9"/>
          </w:tcPr>
          <w:p w14:paraId="5CBCF391" w14:textId="77777777" w:rsidR="00C01EF9" w:rsidRPr="001204A4" w:rsidRDefault="00C01EF9" w:rsidP="00DF2755">
            <w:pPr>
              <w:rPr>
                <w:b/>
                <w:i/>
                <w:sz w:val="22"/>
              </w:rPr>
            </w:pPr>
          </w:p>
        </w:tc>
        <w:tc>
          <w:tcPr>
            <w:tcW w:w="2631"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906D9D">
        <w:trPr>
          <w:jc w:val="center"/>
        </w:trPr>
        <w:tc>
          <w:tcPr>
            <w:tcW w:w="2369"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870"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45"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916"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906D9D">
        <w:trPr>
          <w:jc w:val="center"/>
        </w:trPr>
        <w:tc>
          <w:tcPr>
            <w:tcW w:w="2369"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870"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845"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916"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906D9D">
        <w:trPr>
          <w:jc w:val="center"/>
        </w:trPr>
        <w:tc>
          <w:tcPr>
            <w:tcW w:w="2369"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870"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906D9D">
        <w:trPr>
          <w:jc w:val="center"/>
        </w:trPr>
        <w:tc>
          <w:tcPr>
            <w:tcW w:w="2369"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870"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906D9D">
        <w:trPr>
          <w:jc w:val="center"/>
        </w:trPr>
        <w:tc>
          <w:tcPr>
            <w:tcW w:w="2369"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870"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906D9D">
        <w:trPr>
          <w:jc w:val="center"/>
        </w:trPr>
        <w:tc>
          <w:tcPr>
            <w:tcW w:w="2369"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870"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906D9D">
        <w:trPr>
          <w:jc w:val="center"/>
        </w:trPr>
        <w:tc>
          <w:tcPr>
            <w:tcW w:w="2369"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70"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906D9D">
        <w:trPr>
          <w:jc w:val="center"/>
        </w:trPr>
        <w:tc>
          <w:tcPr>
            <w:tcW w:w="2369" w:type="pct"/>
            <w:shd w:val="clear" w:color="auto" w:fill="auto"/>
          </w:tcPr>
          <w:p w14:paraId="439FE6C0" w14:textId="636FD8BA" w:rsidR="00C01EF9" w:rsidRPr="001204A4" w:rsidRDefault="00C01EF9" w:rsidP="00DB3FBF">
            <w:pPr>
              <w:ind w:firstLine="0"/>
              <w:rPr>
                <w:sz w:val="22"/>
              </w:rPr>
            </w:pPr>
            <w:r w:rsidRPr="001204A4">
              <w:rPr>
                <w:sz w:val="22"/>
              </w:rPr>
              <w:t xml:space="preserve">Отсутствие сведений об участнике в реестре </w:t>
            </w:r>
            <w:r w:rsidRPr="001204A4">
              <w:rPr>
                <w:sz w:val="22"/>
              </w:rPr>
              <w:lastRenderedPageBreak/>
              <w:t xml:space="preserve">недобросовестных поставщиков, предусмотренном Федеральным законом от 18.07.2011г. </w:t>
            </w:r>
            <w:r w:rsidR="00DB3FBF">
              <w:rPr>
                <w:sz w:val="22"/>
              </w:rPr>
              <w:t>№</w:t>
            </w:r>
            <w:r w:rsidRPr="001204A4">
              <w:rPr>
                <w:sz w:val="22"/>
              </w:rPr>
              <w:t xml:space="preserve"> 223-ФЗ и в реестре недобросовестных поставщиков, предусмотренном Федеральным законом от 05.04.2013г. </w:t>
            </w:r>
            <w:r w:rsidR="00DB3FBF">
              <w:rPr>
                <w:sz w:val="22"/>
              </w:rPr>
              <w:t>№</w:t>
            </w:r>
            <w:r w:rsidRPr="001204A4">
              <w:rPr>
                <w:sz w:val="22"/>
              </w:rPr>
              <w:t xml:space="preserve"> 44-ФЗ.</w:t>
            </w:r>
          </w:p>
        </w:tc>
        <w:tc>
          <w:tcPr>
            <w:tcW w:w="870"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lastRenderedPageBreak/>
              <w:t xml:space="preserve">Отсутствие </w:t>
            </w:r>
            <w:r w:rsidRPr="001204A4">
              <w:rPr>
                <w:sz w:val="22"/>
              </w:rPr>
              <w:lastRenderedPageBreak/>
              <w:t>сведений</w:t>
            </w:r>
          </w:p>
        </w:tc>
        <w:tc>
          <w:tcPr>
            <w:tcW w:w="845"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lastRenderedPageBreak/>
              <w:t xml:space="preserve">Отсутствие </w:t>
            </w:r>
            <w:r w:rsidRPr="001204A4">
              <w:rPr>
                <w:sz w:val="22"/>
              </w:rPr>
              <w:lastRenderedPageBreak/>
              <w:t>сведений</w:t>
            </w:r>
          </w:p>
        </w:tc>
        <w:tc>
          <w:tcPr>
            <w:tcW w:w="916"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lastRenderedPageBreak/>
              <w:t xml:space="preserve">Присутствие </w:t>
            </w:r>
            <w:r w:rsidRPr="001204A4">
              <w:rPr>
                <w:color w:val="FF0000"/>
                <w:sz w:val="22"/>
              </w:rPr>
              <w:lastRenderedPageBreak/>
              <w:t>сведений</w:t>
            </w:r>
          </w:p>
        </w:tc>
      </w:tr>
      <w:tr w:rsidR="00C01EF9" w:rsidRPr="001204A4" w14:paraId="60EAAB69" w14:textId="77777777" w:rsidTr="00906D9D">
        <w:trPr>
          <w:jc w:val="center"/>
        </w:trPr>
        <w:tc>
          <w:tcPr>
            <w:tcW w:w="2369" w:type="pct"/>
            <w:shd w:val="clear" w:color="auto" w:fill="auto"/>
          </w:tcPr>
          <w:p w14:paraId="7E1CC25C" w14:textId="77777777" w:rsidR="00C01EF9" w:rsidRPr="001204A4" w:rsidRDefault="00C01EF9" w:rsidP="00AC243F">
            <w:pPr>
              <w:ind w:firstLine="0"/>
              <w:rPr>
                <w:sz w:val="22"/>
              </w:rPr>
            </w:pPr>
            <w:r w:rsidRPr="001204A4">
              <w:rPr>
                <w:sz w:val="22"/>
              </w:rPr>
              <w:lastRenderedPageBreak/>
              <w:t xml:space="preserve">Согласие с условиями проекта договора заказчика </w:t>
            </w:r>
          </w:p>
        </w:tc>
        <w:tc>
          <w:tcPr>
            <w:tcW w:w="870"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906D9D">
        <w:trPr>
          <w:jc w:val="center"/>
        </w:trPr>
        <w:tc>
          <w:tcPr>
            <w:tcW w:w="2369"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870"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845"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916"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3119"/>
        <w:gridCol w:w="1276"/>
      </w:tblGrid>
      <w:tr w:rsidR="00C01EF9" w:rsidRPr="001204A4" w14:paraId="7553190E" w14:textId="77777777" w:rsidTr="00716B27">
        <w:tc>
          <w:tcPr>
            <w:tcW w:w="4106"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395"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716B27">
        <w:trPr>
          <w:trHeight w:val="560"/>
        </w:trPr>
        <w:tc>
          <w:tcPr>
            <w:tcW w:w="4106"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4A5151F9" w14:textId="77777777" w:rsidR="00C01EF9" w:rsidRPr="001204A4" w:rsidRDefault="00C01EF9">
            <w:pPr>
              <w:ind w:firstLine="26"/>
              <w:jc w:val="center"/>
              <w:rPr>
                <w:sz w:val="22"/>
                <w:szCs w:val="22"/>
              </w:rPr>
            </w:pPr>
            <w:r w:rsidRPr="001204A4">
              <w:rPr>
                <w:sz w:val="22"/>
                <w:szCs w:val="22"/>
              </w:rPr>
              <w:t>Удельный вес критерия в общей оценке, от 0 до 1</w:t>
            </w:r>
          </w:p>
        </w:tc>
        <w:tc>
          <w:tcPr>
            <w:tcW w:w="3119"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716B27">
        <w:trPr>
          <w:trHeight w:val="70"/>
        </w:trPr>
        <w:tc>
          <w:tcPr>
            <w:tcW w:w="4106"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3119"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716B27">
        <w:tc>
          <w:tcPr>
            <w:tcW w:w="4106"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716B27">
        <w:tc>
          <w:tcPr>
            <w:tcW w:w="4106"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77777777" w:rsidR="00C01EF9" w:rsidRPr="001204A4" w:rsidRDefault="00C01EF9">
            <w:pPr>
              <w:ind w:firstLine="0"/>
              <w:rPr>
                <w:sz w:val="22"/>
                <w:szCs w:val="22"/>
                <w:lang w:eastAsia="en-US"/>
              </w:rPr>
            </w:pPr>
            <w:r w:rsidRPr="001204A4">
              <w:rPr>
                <w:sz w:val="22"/>
                <w:szCs w:val="22"/>
                <w:lang w:eastAsia="en-US"/>
              </w:rPr>
              <w:t xml:space="preserve">Данные подтверждаются формой ОКУД 0420162 </w:t>
            </w:r>
            <w:r w:rsidRPr="001204A4">
              <w:rPr>
                <w:b/>
                <w:sz w:val="22"/>
                <w:szCs w:val="22"/>
                <w:lang w:eastAsia="en-US"/>
              </w:rPr>
              <w:t>"Сведения о деятельности страховщика"</w:t>
            </w:r>
            <w:r w:rsidRPr="001204A4">
              <w:rPr>
                <w:sz w:val="22"/>
                <w:szCs w:val="22"/>
                <w:lang w:eastAsia="en-US"/>
              </w:rPr>
              <w:t xml:space="preserve"> за </w:t>
            </w:r>
            <w:r w:rsidRPr="001204A4">
              <w:rPr>
                <w:b/>
                <w:i/>
                <w:sz w:val="22"/>
                <w:szCs w:val="22"/>
                <w:u w:val="single"/>
                <w:lang w:eastAsia="en-US"/>
              </w:rPr>
              <w:t>январь-________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3119"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716B27">
        <w:tc>
          <w:tcPr>
            <w:tcW w:w="4106"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716B27">
        <w:tc>
          <w:tcPr>
            <w:tcW w:w="4106"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 xml:space="preserve">По данному критерию Участник вправе </w:t>
            </w:r>
            <w:r w:rsidRPr="001204A4">
              <w:rPr>
                <w:i/>
                <w:color w:val="FF0000"/>
                <w:sz w:val="22"/>
                <w:szCs w:val="22"/>
              </w:rPr>
              <w:lastRenderedPageBreak/>
              <w:t>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716B27">
        <w:tc>
          <w:tcPr>
            <w:tcW w:w="4106"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бесплатной услуги по выезду аварийных комиссаров на место ДТП не зависимо от места ДТП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716B27">
        <w:tc>
          <w:tcPr>
            <w:tcW w:w="4106"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716B27">
        <w:tc>
          <w:tcPr>
            <w:tcW w:w="4106"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716B27">
        <w:tc>
          <w:tcPr>
            <w:tcW w:w="4106"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716B27">
        <w:tc>
          <w:tcPr>
            <w:tcW w:w="4106"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716B27">
        <w:tc>
          <w:tcPr>
            <w:tcW w:w="4106"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716B27">
        <w:trPr>
          <w:trHeight w:val="2033"/>
        </w:trPr>
        <w:tc>
          <w:tcPr>
            <w:tcW w:w="4106"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716B27">
        <w:trPr>
          <w:trHeight w:val="1017"/>
        </w:trPr>
        <w:tc>
          <w:tcPr>
            <w:tcW w:w="4106"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lastRenderedPageBreak/>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3119"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1A05446D" w14:textId="1C833B03" w:rsidR="00C01EF9" w:rsidRPr="001204A4" w:rsidRDefault="00C01EF9" w:rsidP="00C01EF9"/>
    <w:p w14:paraId="571ECC6F" w14:textId="35018AC2" w:rsidR="00C01EF9" w:rsidRPr="00F202A5" w:rsidRDefault="00C01EF9" w:rsidP="00C01EF9">
      <w:r w:rsidRPr="001204A4">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4C5F3DAD" w:rsidR="00040ADA" w:rsidRPr="004D73A9" w:rsidRDefault="00040ADA" w:rsidP="00040ADA">
      <w:pPr>
        <w:pStyle w:val="1"/>
        <w:jc w:val="right"/>
        <w:rPr>
          <w:sz w:val="24"/>
          <w:szCs w:val="24"/>
        </w:rPr>
      </w:pPr>
      <w:bookmarkStart w:id="347" w:name="_Toc207883512"/>
      <w:r w:rsidRPr="004D73A9">
        <w:rPr>
          <w:sz w:val="24"/>
          <w:szCs w:val="24"/>
        </w:rPr>
        <w:lastRenderedPageBreak/>
        <w:t>Приложение №</w:t>
      </w:r>
      <w:r w:rsidR="00AA03F6" w:rsidRPr="0011258A">
        <w:rPr>
          <w:sz w:val="24"/>
          <w:szCs w:val="24"/>
        </w:rPr>
        <w:t xml:space="preserve"> </w:t>
      </w:r>
      <w:r>
        <w:rPr>
          <w:sz w:val="24"/>
          <w:szCs w:val="24"/>
        </w:rPr>
        <w:t>3</w:t>
      </w:r>
      <w:bookmarkEnd w:id="347"/>
      <w:r w:rsidRPr="004D73A9">
        <w:rPr>
          <w:sz w:val="24"/>
          <w:szCs w:val="24"/>
        </w:rPr>
        <w:t xml:space="preserve"> </w:t>
      </w: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484AFD0C" w14:textId="11621145" w:rsidR="001A297F"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оплаты, предусмотренных частью 5.3 статьи 3 Закона </w:t>
      </w:r>
      <w:r w:rsidR="00DB3FBF">
        <w:rPr>
          <w:b/>
          <w:sz w:val="28"/>
          <w:szCs w:val="28"/>
        </w:rPr>
        <w:t>№ 223</w:t>
      </w:r>
      <w:r w:rsidRPr="007F103C">
        <w:rPr>
          <w:b/>
          <w:sz w:val="28"/>
          <w:szCs w:val="28"/>
        </w:rPr>
        <w:t>-ФЗ</w:t>
      </w:r>
      <w:r>
        <w:rPr>
          <w:b/>
          <w:sz w:val="28"/>
          <w:szCs w:val="28"/>
        </w:rPr>
        <w:t xml:space="preserve"> </w:t>
      </w:r>
    </w:p>
    <w:p w14:paraId="6778876A" w14:textId="7A3D2F5F" w:rsidR="00040ADA" w:rsidRPr="009F47CF" w:rsidRDefault="00040ADA" w:rsidP="004B42C6">
      <w:pPr>
        <w:jc w:val="center"/>
        <w:rPr>
          <w:b/>
          <w:sz w:val="28"/>
          <w:szCs w:val="28"/>
        </w:rPr>
      </w:pPr>
      <w:r>
        <w:rPr>
          <w:b/>
          <w:sz w:val="28"/>
          <w:szCs w:val="28"/>
        </w:rPr>
        <w:t>не более 45 календарных дней</w:t>
      </w:r>
    </w:p>
    <w:p w14:paraId="15EFCEC5" w14:textId="77777777" w:rsidR="00040ADA" w:rsidRDefault="00040ADA" w:rsidP="00040ADA"/>
    <w:p w14:paraId="2BDC0634" w14:textId="25874B39" w:rsidR="00250EDA" w:rsidRPr="0087472E" w:rsidRDefault="00250EDA" w:rsidP="00250EDA">
      <w:pPr>
        <w:pStyle w:val="ConsPlusNormal"/>
        <w:jc w:val="both"/>
        <w:rPr>
          <w:rFonts w:ascii="Times New Roman" w:hAnsi="Times New Roman" w:cs="Times New Roman"/>
          <w:sz w:val="24"/>
        </w:rPr>
      </w:pPr>
      <w:r w:rsidRPr="0087472E">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00E135AB" w:rsidRPr="00E135AB">
        <w:rPr>
          <w:rFonts w:ascii="Times New Roman" w:hAnsi="Times New Roman" w:cs="Times New Roman"/>
          <w:sz w:val="24"/>
        </w:rPr>
        <w:t>в течение 45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DB3FBF">
        <w:rPr>
          <w:rFonts w:ascii="Times New Roman" w:hAnsi="Times New Roman" w:cs="Times New Roman"/>
          <w:sz w:val="24"/>
        </w:rPr>
        <w:t>№ 223</w:t>
      </w:r>
      <w:r w:rsidRPr="0087472E">
        <w:rPr>
          <w:rFonts w:ascii="Times New Roman" w:hAnsi="Times New Roman" w:cs="Times New Roman"/>
          <w:sz w:val="24"/>
        </w:rPr>
        <w:t xml:space="preserve">-ФЗ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42"/>
        <w:gridCol w:w="7329"/>
      </w:tblGrid>
      <w:tr w:rsidR="00040ADA" w:rsidRPr="00AC243F" w14:paraId="19AFF519" w14:textId="77777777" w:rsidTr="00F50722">
        <w:trPr>
          <w:trHeight w:val="621"/>
        </w:trPr>
        <w:tc>
          <w:tcPr>
            <w:tcW w:w="1985" w:type="dxa"/>
          </w:tcPr>
          <w:tbl>
            <w:tblPr>
              <w:tblW w:w="1925" w:type="dxa"/>
              <w:tblBorders>
                <w:top w:val="nil"/>
                <w:left w:val="nil"/>
                <w:bottom w:val="nil"/>
                <w:right w:val="nil"/>
              </w:tblBorders>
              <w:tblLayout w:type="fixed"/>
              <w:tblLook w:val="0000" w:firstRow="0" w:lastRow="0" w:firstColumn="0" w:lastColumn="0" w:noHBand="0" w:noVBand="0"/>
            </w:tblPr>
            <w:tblGrid>
              <w:gridCol w:w="1925"/>
            </w:tblGrid>
            <w:tr w:rsidR="00040ADA" w:rsidRPr="00AC243F" w14:paraId="021E26E5" w14:textId="77777777" w:rsidTr="00F50722">
              <w:trPr>
                <w:trHeight w:val="286"/>
              </w:trPr>
              <w:tc>
                <w:tcPr>
                  <w:tcW w:w="1925" w:type="dxa"/>
                </w:tcPr>
                <w:p w14:paraId="5877AC69" w14:textId="10800BB9" w:rsidR="00040ADA" w:rsidRPr="00632A3D" w:rsidRDefault="00040ADA" w:rsidP="00F50722">
                  <w:pPr>
                    <w:ind w:left="-23" w:right="32" w:firstLine="0"/>
                    <w:jc w:val="center"/>
                  </w:pPr>
                  <w:r w:rsidRPr="00632A3D">
                    <w:t>Классификация по ОКПД2</w:t>
                  </w:r>
                </w:p>
              </w:tc>
            </w:tr>
          </w:tbl>
          <w:p w14:paraId="59C6BE23" w14:textId="77777777" w:rsidR="00040ADA" w:rsidRPr="00AC243F" w:rsidRDefault="00040ADA" w:rsidP="00F50722">
            <w:pPr>
              <w:ind w:firstLine="0"/>
              <w:jc w:val="center"/>
            </w:pPr>
          </w:p>
        </w:tc>
        <w:tc>
          <w:tcPr>
            <w:tcW w:w="7371" w:type="dxa"/>
            <w:gridSpan w:val="2"/>
          </w:tcPr>
          <w:p w14:paraId="38791F3B" w14:textId="77777777" w:rsidR="00040ADA" w:rsidRPr="00AC243F" w:rsidRDefault="00040ADA" w:rsidP="00F50722">
            <w:pPr>
              <w:ind w:firstLine="0"/>
              <w:jc w:val="center"/>
            </w:pPr>
            <w:r w:rsidRPr="00AC243F">
              <w:t>Наименование товаров, работ, услуг</w:t>
            </w:r>
          </w:p>
        </w:tc>
      </w:tr>
      <w:tr w:rsidR="00040ADA" w:rsidRPr="00AC243F" w14:paraId="0F6D2333" w14:textId="77777777" w:rsidTr="00F50722">
        <w:tc>
          <w:tcPr>
            <w:tcW w:w="1985" w:type="dxa"/>
          </w:tcPr>
          <w:p w14:paraId="0E5A91AF" w14:textId="77777777" w:rsidR="00040ADA" w:rsidRPr="00AC243F" w:rsidRDefault="00040ADA" w:rsidP="00F50722">
            <w:pPr>
              <w:ind w:firstLine="0"/>
              <w:jc w:val="center"/>
            </w:pPr>
            <w:r w:rsidRPr="00AC243F">
              <w:t>РАЗДЕЛ A</w:t>
            </w:r>
          </w:p>
        </w:tc>
        <w:tc>
          <w:tcPr>
            <w:tcW w:w="7371" w:type="dxa"/>
            <w:gridSpan w:val="2"/>
          </w:tcPr>
          <w:p w14:paraId="439392A2" w14:textId="77777777" w:rsidR="00040ADA" w:rsidRPr="00AC243F" w:rsidRDefault="00040ADA" w:rsidP="00F50722">
            <w:pPr>
              <w:ind w:firstLine="0"/>
              <w:jc w:val="center"/>
            </w:pPr>
            <w:r w:rsidRPr="00AC243F">
              <w:t>ПРОДУКЦИЯ СЕЛЬСКОГО, ЛЕСНОГО И РЫБНОГО ХОЗЯЙСТВА</w:t>
            </w:r>
          </w:p>
        </w:tc>
      </w:tr>
      <w:tr w:rsidR="00040ADA" w:rsidRPr="00AC243F" w14:paraId="1EBD04C8" w14:textId="77777777" w:rsidTr="00F50722">
        <w:tc>
          <w:tcPr>
            <w:tcW w:w="1985" w:type="dxa"/>
          </w:tcPr>
          <w:p w14:paraId="68EC26E7" w14:textId="77777777" w:rsidR="00040ADA" w:rsidRPr="00632A3D" w:rsidRDefault="00040ADA" w:rsidP="00F50722">
            <w:pPr>
              <w:ind w:firstLine="0"/>
              <w:jc w:val="center"/>
            </w:pPr>
            <w:bookmarkStart w:id="348" w:name="P340"/>
            <w:bookmarkEnd w:id="348"/>
            <w:r w:rsidRPr="00AC243F">
              <w:t>01</w:t>
            </w:r>
          </w:p>
        </w:tc>
        <w:tc>
          <w:tcPr>
            <w:tcW w:w="7371" w:type="dxa"/>
            <w:gridSpan w:val="2"/>
          </w:tcPr>
          <w:p w14:paraId="469D61C8" w14:textId="77777777" w:rsidR="00040ADA" w:rsidRPr="00632A3D" w:rsidRDefault="00040ADA" w:rsidP="00F50722">
            <w:pPr>
              <w:ind w:firstLine="0"/>
              <w:jc w:val="center"/>
            </w:pPr>
            <w:r w:rsidRPr="00AC243F">
              <w:t>Продукция и услуги сельского хозяйства и охоты</w:t>
            </w:r>
          </w:p>
        </w:tc>
      </w:tr>
      <w:tr w:rsidR="00040ADA" w:rsidRPr="00AC243F" w14:paraId="0605F417" w14:textId="77777777" w:rsidTr="00F50722">
        <w:tc>
          <w:tcPr>
            <w:tcW w:w="1985" w:type="dxa"/>
          </w:tcPr>
          <w:p w14:paraId="546D3F4D" w14:textId="77777777" w:rsidR="00040ADA" w:rsidRPr="00632A3D" w:rsidRDefault="00040ADA" w:rsidP="00F50722">
            <w:pPr>
              <w:ind w:firstLine="0"/>
              <w:jc w:val="center"/>
            </w:pPr>
            <w:bookmarkStart w:id="349" w:name="P342"/>
            <w:bookmarkStart w:id="350" w:name="P2691"/>
            <w:bookmarkEnd w:id="349"/>
            <w:bookmarkEnd w:id="350"/>
            <w:r w:rsidRPr="00AC243F">
              <w:t>02</w:t>
            </w:r>
          </w:p>
        </w:tc>
        <w:tc>
          <w:tcPr>
            <w:tcW w:w="7371" w:type="dxa"/>
            <w:gridSpan w:val="2"/>
          </w:tcPr>
          <w:p w14:paraId="7E225438" w14:textId="77777777" w:rsidR="00040ADA" w:rsidRPr="00632A3D" w:rsidRDefault="00040ADA" w:rsidP="00F50722">
            <w:pPr>
              <w:ind w:firstLine="0"/>
              <w:jc w:val="center"/>
            </w:pPr>
            <w:r w:rsidRPr="00AC243F">
              <w:t>Продукция лесоводства, лесозаготовок и связанные с этим услуги</w:t>
            </w:r>
          </w:p>
        </w:tc>
      </w:tr>
      <w:tr w:rsidR="00040ADA" w:rsidRPr="00AC243F" w14:paraId="378ACF74" w14:textId="77777777" w:rsidTr="00F50722">
        <w:tc>
          <w:tcPr>
            <w:tcW w:w="1985" w:type="dxa"/>
          </w:tcPr>
          <w:p w14:paraId="2D71C0B1" w14:textId="77777777" w:rsidR="00040ADA" w:rsidRPr="00632A3D" w:rsidRDefault="00040ADA" w:rsidP="00F50722">
            <w:pPr>
              <w:ind w:firstLine="0"/>
              <w:jc w:val="center"/>
            </w:pPr>
            <w:r w:rsidRPr="00AC243F">
              <w:t>03</w:t>
            </w:r>
          </w:p>
        </w:tc>
        <w:tc>
          <w:tcPr>
            <w:tcW w:w="7371" w:type="dxa"/>
            <w:gridSpan w:val="2"/>
          </w:tcPr>
          <w:p w14:paraId="7FFA11D3" w14:textId="77777777" w:rsidR="00040ADA" w:rsidRPr="00632A3D" w:rsidRDefault="00040ADA" w:rsidP="00F50722">
            <w:pPr>
              <w:ind w:firstLine="0"/>
              <w:jc w:val="center"/>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F50722">
        <w:tc>
          <w:tcPr>
            <w:tcW w:w="1985" w:type="dxa"/>
          </w:tcPr>
          <w:p w14:paraId="63455C19" w14:textId="77777777" w:rsidR="00040ADA" w:rsidRPr="00632A3D" w:rsidRDefault="00040ADA" w:rsidP="00F50722">
            <w:pPr>
              <w:ind w:firstLine="0"/>
              <w:jc w:val="center"/>
            </w:pPr>
            <w:r w:rsidRPr="00AC243F">
              <w:t>РАЗДЕЛ B</w:t>
            </w:r>
          </w:p>
        </w:tc>
        <w:tc>
          <w:tcPr>
            <w:tcW w:w="7371" w:type="dxa"/>
            <w:gridSpan w:val="2"/>
          </w:tcPr>
          <w:p w14:paraId="76EB0571" w14:textId="77777777" w:rsidR="00040ADA" w:rsidRPr="00632A3D" w:rsidRDefault="00040ADA" w:rsidP="00F50722">
            <w:pPr>
              <w:ind w:firstLine="0"/>
              <w:jc w:val="center"/>
            </w:pPr>
            <w:r w:rsidRPr="00AC243F">
              <w:t>ПРОДУКЦИЯ ГОРНОДОБЫВАЮЩИХ ПРОИЗВОДСТВ</w:t>
            </w:r>
          </w:p>
        </w:tc>
      </w:tr>
      <w:tr w:rsidR="00040ADA" w:rsidRPr="00AC243F" w14:paraId="78016290" w14:textId="77777777" w:rsidTr="00F50722">
        <w:tc>
          <w:tcPr>
            <w:tcW w:w="1985" w:type="dxa"/>
          </w:tcPr>
          <w:p w14:paraId="4F0D0F0A" w14:textId="77777777" w:rsidR="00040ADA" w:rsidRPr="00632A3D" w:rsidRDefault="00040ADA" w:rsidP="00F50722">
            <w:pPr>
              <w:ind w:firstLine="0"/>
              <w:jc w:val="center"/>
            </w:pPr>
            <w:bookmarkStart w:id="351" w:name="P4105"/>
            <w:bookmarkEnd w:id="351"/>
            <w:r w:rsidRPr="00AC243F">
              <w:t>06</w:t>
            </w:r>
          </w:p>
        </w:tc>
        <w:tc>
          <w:tcPr>
            <w:tcW w:w="7371" w:type="dxa"/>
            <w:gridSpan w:val="2"/>
          </w:tcPr>
          <w:p w14:paraId="4306D40A" w14:textId="77777777" w:rsidR="00040ADA" w:rsidRPr="00632A3D" w:rsidRDefault="00040ADA" w:rsidP="00F50722">
            <w:pPr>
              <w:ind w:firstLine="0"/>
              <w:jc w:val="center"/>
            </w:pPr>
            <w:r w:rsidRPr="00AC243F">
              <w:t>Нефть и газ природный</w:t>
            </w:r>
          </w:p>
        </w:tc>
      </w:tr>
      <w:tr w:rsidR="00040ADA" w:rsidRPr="00AC243F" w14:paraId="5640A47E" w14:textId="77777777" w:rsidTr="00F50722">
        <w:tc>
          <w:tcPr>
            <w:tcW w:w="1985" w:type="dxa"/>
          </w:tcPr>
          <w:p w14:paraId="682F33D5" w14:textId="77777777" w:rsidR="00040ADA" w:rsidRPr="00632A3D" w:rsidRDefault="00040ADA" w:rsidP="00F50722">
            <w:pPr>
              <w:ind w:firstLine="0"/>
              <w:jc w:val="center"/>
            </w:pPr>
            <w:bookmarkStart w:id="352" w:name="P4463"/>
            <w:bookmarkEnd w:id="352"/>
            <w:r w:rsidRPr="00AC243F">
              <w:t>07</w:t>
            </w:r>
          </w:p>
        </w:tc>
        <w:tc>
          <w:tcPr>
            <w:tcW w:w="7371" w:type="dxa"/>
            <w:gridSpan w:val="2"/>
          </w:tcPr>
          <w:p w14:paraId="75E46697" w14:textId="77777777" w:rsidR="00040ADA" w:rsidRPr="00632A3D" w:rsidRDefault="00040ADA" w:rsidP="00F50722">
            <w:pPr>
              <w:ind w:firstLine="0"/>
              <w:jc w:val="center"/>
            </w:pPr>
            <w:r w:rsidRPr="00AC243F">
              <w:t>Руды металлические</w:t>
            </w:r>
          </w:p>
        </w:tc>
      </w:tr>
      <w:tr w:rsidR="00040ADA" w:rsidRPr="00AC243F" w14:paraId="17160616" w14:textId="77777777" w:rsidTr="00F50722">
        <w:tc>
          <w:tcPr>
            <w:tcW w:w="1985" w:type="dxa"/>
          </w:tcPr>
          <w:p w14:paraId="08F35682" w14:textId="77777777" w:rsidR="00040ADA" w:rsidRPr="00632A3D" w:rsidRDefault="00040ADA" w:rsidP="00F50722">
            <w:pPr>
              <w:ind w:firstLine="0"/>
              <w:jc w:val="center"/>
            </w:pPr>
            <w:bookmarkStart w:id="353" w:name="P4675"/>
            <w:bookmarkEnd w:id="353"/>
            <w:r w:rsidRPr="00AC243F">
              <w:t>08</w:t>
            </w:r>
          </w:p>
        </w:tc>
        <w:tc>
          <w:tcPr>
            <w:tcW w:w="7371" w:type="dxa"/>
            <w:gridSpan w:val="2"/>
          </w:tcPr>
          <w:p w14:paraId="7A4A7FCE" w14:textId="77777777" w:rsidR="00040ADA" w:rsidRPr="00632A3D" w:rsidRDefault="00040ADA" w:rsidP="00F50722">
            <w:pPr>
              <w:ind w:firstLine="0"/>
              <w:jc w:val="center"/>
            </w:pPr>
            <w:r w:rsidRPr="00AC243F">
              <w:t>Продукция горнодобывающих производств прочая</w:t>
            </w:r>
          </w:p>
        </w:tc>
      </w:tr>
      <w:tr w:rsidR="00040ADA" w:rsidRPr="00AC243F" w14:paraId="41D06AA3" w14:textId="77777777" w:rsidTr="00F50722">
        <w:tc>
          <w:tcPr>
            <w:tcW w:w="1985" w:type="dxa"/>
          </w:tcPr>
          <w:p w14:paraId="42F44465" w14:textId="77777777" w:rsidR="00040ADA" w:rsidRPr="00632A3D" w:rsidRDefault="00040ADA" w:rsidP="00F50722">
            <w:pPr>
              <w:ind w:firstLine="0"/>
              <w:jc w:val="center"/>
            </w:pPr>
            <w:r w:rsidRPr="00AC243F">
              <w:t>09</w:t>
            </w:r>
          </w:p>
        </w:tc>
        <w:tc>
          <w:tcPr>
            <w:tcW w:w="7371" w:type="dxa"/>
            <w:gridSpan w:val="2"/>
          </w:tcPr>
          <w:p w14:paraId="2FF0BEB1" w14:textId="77777777" w:rsidR="00040ADA" w:rsidRPr="00632A3D" w:rsidRDefault="00040ADA" w:rsidP="00F50722">
            <w:pPr>
              <w:ind w:firstLine="0"/>
              <w:jc w:val="center"/>
            </w:pPr>
            <w:r w:rsidRPr="00AC243F">
              <w:t>Услуги в области добычи полезных ископаемых</w:t>
            </w:r>
          </w:p>
        </w:tc>
      </w:tr>
      <w:tr w:rsidR="00040ADA" w:rsidRPr="00AC243F" w14:paraId="149A268C" w14:textId="77777777" w:rsidTr="00F50722">
        <w:tc>
          <w:tcPr>
            <w:tcW w:w="1985" w:type="dxa"/>
          </w:tcPr>
          <w:p w14:paraId="7397BCFD" w14:textId="77777777" w:rsidR="00040ADA" w:rsidRPr="00632A3D" w:rsidRDefault="00040ADA" w:rsidP="00F50722">
            <w:pPr>
              <w:ind w:firstLine="0"/>
              <w:jc w:val="center"/>
            </w:pPr>
            <w:bookmarkStart w:id="354" w:name="P5293"/>
            <w:bookmarkEnd w:id="354"/>
            <w:r w:rsidRPr="00AC243F">
              <w:t>РАЗДЕЛ C</w:t>
            </w:r>
          </w:p>
        </w:tc>
        <w:tc>
          <w:tcPr>
            <w:tcW w:w="7371" w:type="dxa"/>
            <w:gridSpan w:val="2"/>
          </w:tcPr>
          <w:p w14:paraId="1F3A2495" w14:textId="77777777" w:rsidR="00040ADA" w:rsidRPr="00632A3D" w:rsidRDefault="00040ADA" w:rsidP="00F50722">
            <w:pPr>
              <w:ind w:firstLine="0"/>
              <w:jc w:val="center"/>
            </w:pPr>
            <w:r w:rsidRPr="00AC243F">
              <w:t>ПРОДУКЦИЯ ОБРАБАТЫВАЮЩИХ ПРОИЗВОДСТВ</w:t>
            </w:r>
          </w:p>
        </w:tc>
      </w:tr>
      <w:tr w:rsidR="00040ADA" w:rsidRPr="00AC243F" w14:paraId="09079B4F" w14:textId="77777777" w:rsidTr="00F50722">
        <w:tc>
          <w:tcPr>
            <w:tcW w:w="1985" w:type="dxa"/>
          </w:tcPr>
          <w:p w14:paraId="78C58819" w14:textId="77777777" w:rsidR="00040ADA" w:rsidRPr="00632A3D" w:rsidRDefault="00040ADA" w:rsidP="00F50722">
            <w:pPr>
              <w:ind w:firstLine="0"/>
              <w:jc w:val="center"/>
            </w:pPr>
            <w:bookmarkStart w:id="355" w:name="P5295"/>
            <w:bookmarkEnd w:id="355"/>
            <w:r w:rsidRPr="00AC243F">
              <w:t>10</w:t>
            </w:r>
          </w:p>
        </w:tc>
        <w:tc>
          <w:tcPr>
            <w:tcW w:w="7371" w:type="dxa"/>
            <w:gridSpan w:val="2"/>
          </w:tcPr>
          <w:p w14:paraId="4D030C9C" w14:textId="77777777" w:rsidR="00040ADA" w:rsidRPr="00632A3D" w:rsidRDefault="00040ADA" w:rsidP="00F50722">
            <w:pPr>
              <w:ind w:firstLine="0"/>
              <w:jc w:val="center"/>
            </w:pPr>
            <w:r w:rsidRPr="00AC243F">
              <w:t>Продукты пищевые</w:t>
            </w:r>
          </w:p>
        </w:tc>
      </w:tr>
      <w:tr w:rsidR="00040ADA" w:rsidRPr="00AC243F" w14:paraId="75F69122" w14:textId="77777777" w:rsidTr="00F50722">
        <w:tc>
          <w:tcPr>
            <w:tcW w:w="1985" w:type="dxa"/>
          </w:tcPr>
          <w:p w14:paraId="03DDE8FD" w14:textId="77777777" w:rsidR="00040ADA" w:rsidRPr="00632A3D" w:rsidRDefault="00040ADA" w:rsidP="00F50722">
            <w:pPr>
              <w:ind w:firstLine="0"/>
              <w:jc w:val="center"/>
            </w:pPr>
            <w:r w:rsidRPr="00AC243F">
              <w:t>11</w:t>
            </w:r>
          </w:p>
        </w:tc>
        <w:tc>
          <w:tcPr>
            <w:tcW w:w="7371" w:type="dxa"/>
            <w:gridSpan w:val="2"/>
          </w:tcPr>
          <w:p w14:paraId="733FE9BB" w14:textId="77777777" w:rsidR="00040ADA" w:rsidRPr="00632A3D" w:rsidRDefault="00040ADA" w:rsidP="00F50722">
            <w:pPr>
              <w:ind w:firstLine="0"/>
              <w:jc w:val="center"/>
            </w:pPr>
            <w:r w:rsidRPr="00AC243F">
              <w:t>Напитки</w:t>
            </w:r>
          </w:p>
        </w:tc>
      </w:tr>
      <w:tr w:rsidR="00040ADA" w:rsidRPr="00AC243F" w14:paraId="131D14CC" w14:textId="77777777" w:rsidTr="00F50722">
        <w:tc>
          <w:tcPr>
            <w:tcW w:w="1985" w:type="dxa"/>
          </w:tcPr>
          <w:p w14:paraId="0F2ABC44" w14:textId="77777777" w:rsidR="00040ADA" w:rsidRPr="00632A3D" w:rsidRDefault="00040ADA" w:rsidP="00F50722">
            <w:pPr>
              <w:ind w:firstLine="0"/>
              <w:jc w:val="center"/>
            </w:pPr>
            <w:r w:rsidRPr="00AC243F">
              <w:t>12</w:t>
            </w:r>
          </w:p>
        </w:tc>
        <w:tc>
          <w:tcPr>
            <w:tcW w:w="7371" w:type="dxa"/>
            <w:gridSpan w:val="2"/>
          </w:tcPr>
          <w:p w14:paraId="75853A5E" w14:textId="77777777" w:rsidR="00040ADA" w:rsidRPr="00632A3D" w:rsidRDefault="00040ADA" w:rsidP="00F50722">
            <w:pPr>
              <w:ind w:firstLine="0"/>
              <w:jc w:val="center"/>
            </w:pPr>
            <w:r w:rsidRPr="00AC243F">
              <w:t>Изделия табачные</w:t>
            </w:r>
          </w:p>
        </w:tc>
      </w:tr>
      <w:tr w:rsidR="00040ADA" w:rsidRPr="00AC243F" w14:paraId="77326437" w14:textId="77777777" w:rsidTr="00F50722">
        <w:tc>
          <w:tcPr>
            <w:tcW w:w="1985" w:type="dxa"/>
          </w:tcPr>
          <w:p w14:paraId="5DB39845" w14:textId="77777777" w:rsidR="00040ADA" w:rsidRPr="00632A3D" w:rsidRDefault="00040ADA" w:rsidP="00F50722">
            <w:pPr>
              <w:ind w:firstLine="0"/>
              <w:jc w:val="center"/>
            </w:pPr>
            <w:r w:rsidRPr="00AC243F">
              <w:lastRenderedPageBreak/>
              <w:t>13</w:t>
            </w:r>
          </w:p>
        </w:tc>
        <w:tc>
          <w:tcPr>
            <w:tcW w:w="7371" w:type="dxa"/>
            <w:gridSpan w:val="2"/>
          </w:tcPr>
          <w:p w14:paraId="4DE577D1" w14:textId="77777777" w:rsidR="00040ADA" w:rsidRPr="00632A3D" w:rsidRDefault="00040ADA" w:rsidP="00F50722">
            <w:pPr>
              <w:ind w:firstLine="0"/>
              <w:jc w:val="center"/>
            </w:pPr>
            <w:r w:rsidRPr="00AC243F">
              <w:t>Текстиль и изделия текстильные</w:t>
            </w:r>
          </w:p>
        </w:tc>
      </w:tr>
      <w:tr w:rsidR="00040ADA" w:rsidRPr="00AC243F" w14:paraId="7DDBB688" w14:textId="77777777" w:rsidTr="00F50722">
        <w:tc>
          <w:tcPr>
            <w:tcW w:w="1985" w:type="dxa"/>
          </w:tcPr>
          <w:p w14:paraId="633B8345" w14:textId="77777777" w:rsidR="00040ADA" w:rsidRPr="00632A3D" w:rsidRDefault="00040ADA" w:rsidP="00F50722">
            <w:pPr>
              <w:ind w:firstLine="0"/>
              <w:jc w:val="center"/>
            </w:pPr>
            <w:r w:rsidRPr="00AC243F">
              <w:t>14</w:t>
            </w:r>
          </w:p>
        </w:tc>
        <w:tc>
          <w:tcPr>
            <w:tcW w:w="7371" w:type="dxa"/>
            <w:gridSpan w:val="2"/>
          </w:tcPr>
          <w:p w14:paraId="7D27E07A" w14:textId="77777777" w:rsidR="00040ADA" w:rsidRPr="00632A3D" w:rsidRDefault="00040ADA" w:rsidP="00F50722">
            <w:pPr>
              <w:ind w:firstLine="0"/>
              <w:jc w:val="center"/>
            </w:pPr>
            <w:r w:rsidRPr="00AC243F">
              <w:t>Одежда</w:t>
            </w:r>
          </w:p>
        </w:tc>
      </w:tr>
      <w:tr w:rsidR="00040ADA" w:rsidRPr="00AC243F" w14:paraId="5AE07FDC" w14:textId="77777777" w:rsidTr="00F50722">
        <w:tc>
          <w:tcPr>
            <w:tcW w:w="1985" w:type="dxa"/>
          </w:tcPr>
          <w:p w14:paraId="70F67651" w14:textId="77777777" w:rsidR="00040ADA" w:rsidRPr="00632A3D" w:rsidRDefault="00040ADA" w:rsidP="00F50722">
            <w:pPr>
              <w:ind w:firstLine="0"/>
              <w:jc w:val="center"/>
            </w:pPr>
            <w:r w:rsidRPr="00AC243F">
              <w:t>15</w:t>
            </w:r>
          </w:p>
        </w:tc>
        <w:tc>
          <w:tcPr>
            <w:tcW w:w="7371" w:type="dxa"/>
            <w:gridSpan w:val="2"/>
          </w:tcPr>
          <w:p w14:paraId="3A25E575" w14:textId="77777777" w:rsidR="00040ADA" w:rsidRPr="00632A3D" w:rsidRDefault="00040ADA" w:rsidP="00F50722">
            <w:pPr>
              <w:ind w:firstLine="0"/>
              <w:jc w:val="center"/>
            </w:pPr>
            <w:r w:rsidRPr="00AC243F">
              <w:t>Кожа и изделия из кожи</w:t>
            </w:r>
          </w:p>
        </w:tc>
      </w:tr>
      <w:tr w:rsidR="00040ADA" w:rsidRPr="00AC243F" w14:paraId="47B367AD" w14:textId="77777777" w:rsidTr="00F50722">
        <w:tc>
          <w:tcPr>
            <w:tcW w:w="1985" w:type="dxa"/>
          </w:tcPr>
          <w:p w14:paraId="71960A43" w14:textId="77777777" w:rsidR="00040ADA" w:rsidRPr="00632A3D" w:rsidRDefault="00040ADA" w:rsidP="00F50722">
            <w:pPr>
              <w:ind w:firstLine="0"/>
              <w:jc w:val="center"/>
            </w:pPr>
            <w:r w:rsidRPr="00AC243F">
              <w:t>16</w:t>
            </w:r>
          </w:p>
        </w:tc>
        <w:tc>
          <w:tcPr>
            <w:tcW w:w="7371" w:type="dxa"/>
            <w:gridSpan w:val="2"/>
          </w:tcPr>
          <w:p w14:paraId="2414A966" w14:textId="77777777" w:rsidR="00040ADA" w:rsidRPr="00632A3D" w:rsidRDefault="00040ADA" w:rsidP="00F50722">
            <w:pPr>
              <w:ind w:firstLine="0"/>
              <w:jc w:val="center"/>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F50722">
        <w:tc>
          <w:tcPr>
            <w:tcW w:w="1985" w:type="dxa"/>
          </w:tcPr>
          <w:p w14:paraId="489D2579" w14:textId="77777777" w:rsidR="00040ADA" w:rsidRPr="00632A3D" w:rsidRDefault="00040ADA" w:rsidP="00F50722">
            <w:pPr>
              <w:ind w:firstLine="0"/>
              <w:jc w:val="center"/>
            </w:pPr>
            <w:r w:rsidRPr="00AC243F">
              <w:t>17</w:t>
            </w:r>
          </w:p>
        </w:tc>
        <w:tc>
          <w:tcPr>
            <w:tcW w:w="7371" w:type="dxa"/>
            <w:gridSpan w:val="2"/>
          </w:tcPr>
          <w:p w14:paraId="4FB373B0" w14:textId="77777777" w:rsidR="00040ADA" w:rsidRPr="00632A3D" w:rsidRDefault="00040ADA" w:rsidP="00F50722">
            <w:pPr>
              <w:ind w:firstLine="0"/>
              <w:jc w:val="center"/>
            </w:pPr>
            <w:r w:rsidRPr="00AC243F">
              <w:t>Бумага и изделия из бумаги</w:t>
            </w:r>
          </w:p>
        </w:tc>
      </w:tr>
      <w:tr w:rsidR="00040ADA" w:rsidRPr="00AC243F" w14:paraId="63E39B31" w14:textId="77777777" w:rsidTr="00F50722">
        <w:tc>
          <w:tcPr>
            <w:tcW w:w="1985" w:type="dxa"/>
          </w:tcPr>
          <w:p w14:paraId="2A89A2FD" w14:textId="77777777" w:rsidR="00040ADA" w:rsidRPr="00632A3D" w:rsidRDefault="00040ADA" w:rsidP="00F50722">
            <w:pPr>
              <w:ind w:firstLine="0"/>
              <w:jc w:val="center"/>
            </w:pPr>
            <w:r w:rsidRPr="00AC243F">
              <w:t>18</w:t>
            </w:r>
          </w:p>
        </w:tc>
        <w:tc>
          <w:tcPr>
            <w:tcW w:w="7371" w:type="dxa"/>
            <w:gridSpan w:val="2"/>
          </w:tcPr>
          <w:p w14:paraId="7D3E8E3C" w14:textId="77777777" w:rsidR="00040ADA" w:rsidRPr="00632A3D" w:rsidRDefault="00040ADA" w:rsidP="00F50722">
            <w:pPr>
              <w:ind w:firstLine="0"/>
              <w:jc w:val="center"/>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F50722">
        <w:tc>
          <w:tcPr>
            <w:tcW w:w="1985" w:type="dxa"/>
          </w:tcPr>
          <w:p w14:paraId="2DC58955" w14:textId="77777777" w:rsidR="00040ADA" w:rsidRPr="00632A3D" w:rsidRDefault="00040ADA" w:rsidP="00F50722">
            <w:pPr>
              <w:ind w:firstLine="0"/>
              <w:jc w:val="center"/>
            </w:pPr>
            <w:r w:rsidRPr="00AC243F">
              <w:t>19</w:t>
            </w:r>
          </w:p>
        </w:tc>
        <w:tc>
          <w:tcPr>
            <w:tcW w:w="7371" w:type="dxa"/>
            <w:gridSpan w:val="2"/>
          </w:tcPr>
          <w:p w14:paraId="0E325640" w14:textId="77777777" w:rsidR="00040ADA" w:rsidRPr="00632A3D" w:rsidRDefault="00040ADA" w:rsidP="00F50722">
            <w:pPr>
              <w:ind w:firstLine="0"/>
              <w:jc w:val="center"/>
            </w:pPr>
            <w:r w:rsidRPr="00AC243F">
              <w:t>Кокс и нефтепродукты</w:t>
            </w:r>
          </w:p>
        </w:tc>
      </w:tr>
      <w:tr w:rsidR="00040ADA" w:rsidRPr="00AC243F" w14:paraId="297ACDFB" w14:textId="77777777" w:rsidTr="00F50722">
        <w:tc>
          <w:tcPr>
            <w:tcW w:w="1985" w:type="dxa"/>
          </w:tcPr>
          <w:p w14:paraId="3D493653" w14:textId="77777777" w:rsidR="00040ADA" w:rsidRPr="00632A3D" w:rsidRDefault="00040ADA" w:rsidP="00F50722">
            <w:pPr>
              <w:ind w:firstLine="0"/>
              <w:jc w:val="center"/>
            </w:pPr>
            <w:r w:rsidRPr="00AC243F">
              <w:t>20</w:t>
            </w:r>
          </w:p>
        </w:tc>
        <w:tc>
          <w:tcPr>
            <w:tcW w:w="7371" w:type="dxa"/>
            <w:gridSpan w:val="2"/>
          </w:tcPr>
          <w:p w14:paraId="3CB5E764" w14:textId="77777777" w:rsidR="00040ADA" w:rsidRPr="00632A3D" w:rsidRDefault="00040ADA" w:rsidP="00F50722">
            <w:pPr>
              <w:ind w:firstLine="0"/>
              <w:jc w:val="center"/>
            </w:pPr>
            <w:r w:rsidRPr="00AC243F">
              <w:t>Вещества химические и продукты химические</w:t>
            </w:r>
          </w:p>
        </w:tc>
      </w:tr>
      <w:tr w:rsidR="00040ADA" w:rsidRPr="00AC243F" w14:paraId="7AE72C1C" w14:textId="77777777" w:rsidTr="00F50722">
        <w:tc>
          <w:tcPr>
            <w:tcW w:w="1985" w:type="dxa"/>
          </w:tcPr>
          <w:p w14:paraId="673CEA2D" w14:textId="77777777" w:rsidR="00040ADA" w:rsidRPr="00632A3D" w:rsidRDefault="00040ADA" w:rsidP="00F50722">
            <w:pPr>
              <w:ind w:firstLine="0"/>
              <w:jc w:val="center"/>
            </w:pPr>
            <w:r w:rsidRPr="00AC243F">
              <w:t>21</w:t>
            </w:r>
          </w:p>
        </w:tc>
        <w:tc>
          <w:tcPr>
            <w:tcW w:w="7371" w:type="dxa"/>
            <w:gridSpan w:val="2"/>
          </w:tcPr>
          <w:p w14:paraId="26F0B1F1" w14:textId="77777777" w:rsidR="00040ADA" w:rsidRPr="00632A3D" w:rsidRDefault="00040ADA" w:rsidP="00F50722">
            <w:pPr>
              <w:ind w:firstLine="0"/>
              <w:jc w:val="center"/>
            </w:pPr>
            <w:r w:rsidRPr="00AC243F">
              <w:t>Средства лекарственные и материалы, применяемые в медицинских целях</w:t>
            </w:r>
          </w:p>
        </w:tc>
      </w:tr>
      <w:tr w:rsidR="00040ADA" w:rsidRPr="00AC243F" w14:paraId="4BFBEF99" w14:textId="77777777" w:rsidTr="00F50722">
        <w:tc>
          <w:tcPr>
            <w:tcW w:w="1985" w:type="dxa"/>
          </w:tcPr>
          <w:p w14:paraId="11942BE8" w14:textId="77777777" w:rsidR="00040ADA" w:rsidRPr="00632A3D" w:rsidRDefault="00040ADA" w:rsidP="00F50722">
            <w:pPr>
              <w:ind w:firstLine="0"/>
              <w:jc w:val="center"/>
            </w:pPr>
            <w:r w:rsidRPr="00AC243F">
              <w:t>22</w:t>
            </w:r>
          </w:p>
        </w:tc>
        <w:tc>
          <w:tcPr>
            <w:tcW w:w="7371" w:type="dxa"/>
            <w:gridSpan w:val="2"/>
          </w:tcPr>
          <w:p w14:paraId="7C650EF6" w14:textId="77777777" w:rsidR="00040ADA" w:rsidRPr="00632A3D" w:rsidRDefault="00040ADA" w:rsidP="00F50722">
            <w:pPr>
              <w:ind w:firstLine="0"/>
              <w:jc w:val="center"/>
            </w:pPr>
            <w:r w:rsidRPr="00AC243F">
              <w:t>Изделия резиновые и пластмассовые</w:t>
            </w:r>
          </w:p>
        </w:tc>
      </w:tr>
      <w:tr w:rsidR="00040ADA" w:rsidRPr="00AC243F" w14:paraId="6F79467C" w14:textId="77777777" w:rsidTr="00F50722">
        <w:tc>
          <w:tcPr>
            <w:tcW w:w="1985" w:type="dxa"/>
          </w:tcPr>
          <w:p w14:paraId="1B23A0B8" w14:textId="77777777" w:rsidR="00040ADA" w:rsidRPr="00632A3D" w:rsidRDefault="00040ADA" w:rsidP="00F50722">
            <w:pPr>
              <w:ind w:firstLine="0"/>
              <w:jc w:val="center"/>
            </w:pPr>
            <w:r w:rsidRPr="00AC243F">
              <w:t>23</w:t>
            </w:r>
          </w:p>
        </w:tc>
        <w:tc>
          <w:tcPr>
            <w:tcW w:w="7371" w:type="dxa"/>
            <w:gridSpan w:val="2"/>
          </w:tcPr>
          <w:p w14:paraId="40D9680B" w14:textId="77777777" w:rsidR="00040ADA" w:rsidRPr="00632A3D" w:rsidRDefault="00040ADA" w:rsidP="00F50722">
            <w:pPr>
              <w:ind w:firstLine="0"/>
              <w:jc w:val="center"/>
            </w:pPr>
            <w:r w:rsidRPr="00AC243F">
              <w:t>Продукты минеральные неметаллические прочие</w:t>
            </w:r>
          </w:p>
        </w:tc>
      </w:tr>
      <w:tr w:rsidR="00040ADA" w:rsidRPr="00AC243F" w14:paraId="45AF2F21" w14:textId="77777777" w:rsidTr="00F50722">
        <w:tc>
          <w:tcPr>
            <w:tcW w:w="1985" w:type="dxa"/>
          </w:tcPr>
          <w:p w14:paraId="1A91F0BF" w14:textId="77777777" w:rsidR="00040ADA" w:rsidRPr="00632A3D" w:rsidRDefault="00040ADA" w:rsidP="00F50722">
            <w:pPr>
              <w:ind w:firstLine="0"/>
              <w:jc w:val="center"/>
            </w:pPr>
            <w:r w:rsidRPr="00AC243F">
              <w:t>24</w:t>
            </w:r>
          </w:p>
        </w:tc>
        <w:tc>
          <w:tcPr>
            <w:tcW w:w="7371" w:type="dxa"/>
            <w:gridSpan w:val="2"/>
          </w:tcPr>
          <w:p w14:paraId="6BCD7FDD" w14:textId="77777777" w:rsidR="00040ADA" w:rsidRPr="00632A3D" w:rsidRDefault="00040ADA" w:rsidP="00F50722">
            <w:pPr>
              <w:ind w:firstLine="0"/>
              <w:jc w:val="center"/>
            </w:pPr>
            <w:r w:rsidRPr="00AC243F">
              <w:t>Металлы основные</w:t>
            </w:r>
          </w:p>
        </w:tc>
      </w:tr>
      <w:tr w:rsidR="00040ADA" w:rsidRPr="00AC243F" w14:paraId="284E3D4C" w14:textId="77777777" w:rsidTr="00F50722">
        <w:tc>
          <w:tcPr>
            <w:tcW w:w="1985" w:type="dxa"/>
          </w:tcPr>
          <w:p w14:paraId="6CAFE9EA" w14:textId="77777777" w:rsidR="00040ADA" w:rsidRPr="00632A3D" w:rsidRDefault="00040ADA" w:rsidP="00F50722">
            <w:pPr>
              <w:ind w:firstLine="0"/>
              <w:jc w:val="center"/>
            </w:pPr>
            <w:r w:rsidRPr="00AC243F">
              <w:t>25</w:t>
            </w:r>
          </w:p>
        </w:tc>
        <w:tc>
          <w:tcPr>
            <w:tcW w:w="7371" w:type="dxa"/>
            <w:gridSpan w:val="2"/>
          </w:tcPr>
          <w:p w14:paraId="33ADA98C" w14:textId="77777777" w:rsidR="00040ADA" w:rsidRPr="00632A3D" w:rsidRDefault="00040ADA" w:rsidP="00F50722">
            <w:pPr>
              <w:ind w:firstLine="0"/>
              <w:jc w:val="center"/>
            </w:pPr>
            <w:r w:rsidRPr="00AC243F">
              <w:t>Изделия металлические готовые, кроме машин и оборудования</w:t>
            </w:r>
          </w:p>
        </w:tc>
      </w:tr>
      <w:tr w:rsidR="00040ADA" w:rsidRPr="00AC243F" w14:paraId="4DA03DD4" w14:textId="77777777" w:rsidTr="00F50722">
        <w:tc>
          <w:tcPr>
            <w:tcW w:w="1985" w:type="dxa"/>
          </w:tcPr>
          <w:p w14:paraId="5C92537D" w14:textId="77777777" w:rsidR="00040ADA" w:rsidRPr="00632A3D" w:rsidRDefault="00040ADA" w:rsidP="00F50722">
            <w:pPr>
              <w:ind w:firstLine="0"/>
              <w:jc w:val="center"/>
            </w:pPr>
            <w:r w:rsidRPr="00AC243F">
              <w:t>26</w:t>
            </w:r>
          </w:p>
        </w:tc>
        <w:tc>
          <w:tcPr>
            <w:tcW w:w="7371" w:type="dxa"/>
            <w:gridSpan w:val="2"/>
          </w:tcPr>
          <w:p w14:paraId="7499DC2A" w14:textId="77777777" w:rsidR="00040ADA" w:rsidRPr="00632A3D" w:rsidRDefault="00040ADA" w:rsidP="00F50722">
            <w:pPr>
              <w:ind w:firstLine="0"/>
              <w:jc w:val="center"/>
            </w:pPr>
            <w:r w:rsidRPr="00AC243F">
              <w:t>Оборудование компьютерное, электронное и оптическое</w:t>
            </w:r>
          </w:p>
        </w:tc>
      </w:tr>
      <w:tr w:rsidR="00040ADA" w:rsidRPr="00AC243F" w14:paraId="5C3B2223" w14:textId="77777777" w:rsidTr="00F50722">
        <w:tc>
          <w:tcPr>
            <w:tcW w:w="1985" w:type="dxa"/>
          </w:tcPr>
          <w:p w14:paraId="1770D08D" w14:textId="77777777" w:rsidR="00040ADA" w:rsidRPr="00632A3D" w:rsidRDefault="00040ADA" w:rsidP="00F50722">
            <w:pPr>
              <w:ind w:firstLine="0"/>
              <w:jc w:val="center"/>
            </w:pPr>
            <w:r w:rsidRPr="00AC243F">
              <w:t>27</w:t>
            </w:r>
          </w:p>
        </w:tc>
        <w:tc>
          <w:tcPr>
            <w:tcW w:w="7371" w:type="dxa"/>
            <w:gridSpan w:val="2"/>
          </w:tcPr>
          <w:p w14:paraId="5DFD5F3A" w14:textId="77777777" w:rsidR="00040ADA" w:rsidRPr="00632A3D" w:rsidRDefault="00040ADA" w:rsidP="00F50722">
            <w:pPr>
              <w:ind w:firstLine="0"/>
              <w:jc w:val="center"/>
            </w:pPr>
            <w:r w:rsidRPr="00AC243F">
              <w:t>Оборудование электрическое</w:t>
            </w:r>
          </w:p>
        </w:tc>
      </w:tr>
      <w:tr w:rsidR="00040ADA" w:rsidRPr="00AC243F" w14:paraId="23BA1FE6" w14:textId="77777777" w:rsidTr="00F50722">
        <w:tc>
          <w:tcPr>
            <w:tcW w:w="1985" w:type="dxa"/>
          </w:tcPr>
          <w:p w14:paraId="63999266" w14:textId="77777777" w:rsidR="00040ADA" w:rsidRPr="00632A3D" w:rsidRDefault="00040ADA" w:rsidP="00F50722">
            <w:pPr>
              <w:ind w:firstLine="0"/>
              <w:jc w:val="center"/>
            </w:pPr>
            <w:r w:rsidRPr="00AC243F">
              <w:t>28</w:t>
            </w:r>
          </w:p>
        </w:tc>
        <w:tc>
          <w:tcPr>
            <w:tcW w:w="7371" w:type="dxa"/>
            <w:gridSpan w:val="2"/>
          </w:tcPr>
          <w:p w14:paraId="15922C4C" w14:textId="77777777" w:rsidR="00040ADA" w:rsidRPr="00632A3D" w:rsidRDefault="00040ADA" w:rsidP="00F50722">
            <w:pPr>
              <w:ind w:firstLine="0"/>
              <w:jc w:val="center"/>
            </w:pPr>
            <w:r w:rsidRPr="00AC243F">
              <w:t>Машины и оборудование, не включенные в другие группировки</w:t>
            </w:r>
          </w:p>
        </w:tc>
      </w:tr>
      <w:tr w:rsidR="00040ADA" w:rsidRPr="00AC243F" w14:paraId="5ED45DB4" w14:textId="77777777" w:rsidTr="00F50722">
        <w:tc>
          <w:tcPr>
            <w:tcW w:w="1985" w:type="dxa"/>
          </w:tcPr>
          <w:p w14:paraId="36668E8D" w14:textId="77777777" w:rsidR="00040ADA" w:rsidRPr="00632A3D" w:rsidRDefault="00040ADA" w:rsidP="00F50722">
            <w:pPr>
              <w:ind w:firstLine="0"/>
              <w:jc w:val="center"/>
            </w:pPr>
            <w:r w:rsidRPr="00AC243F">
              <w:t>29</w:t>
            </w:r>
          </w:p>
        </w:tc>
        <w:tc>
          <w:tcPr>
            <w:tcW w:w="7371" w:type="dxa"/>
            <w:gridSpan w:val="2"/>
          </w:tcPr>
          <w:p w14:paraId="17778274" w14:textId="77777777" w:rsidR="00040ADA" w:rsidRPr="00632A3D" w:rsidRDefault="00040ADA" w:rsidP="00F50722">
            <w:pPr>
              <w:ind w:firstLine="0"/>
              <w:jc w:val="center"/>
            </w:pPr>
            <w:r w:rsidRPr="00AC243F">
              <w:t>Средства автотранспортные, прицепы и полуприцепы</w:t>
            </w:r>
          </w:p>
        </w:tc>
      </w:tr>
      <w:tr w:rsidR="00040ADA" w:rsidRPr="00AC243F" w14:paraId="01CB1FCF" w14:textId="77777777" w:rsidTr="00F50722">
        <w:tc>
          <w:tcPr>
            <w:tcW w:w="1985" w:type="dxa"/>
          </w:tcPr>
          <w:p w14:paraId="141B99C3" w14:textId="77777777" w:rsidR="00040ADA" w:rsidRPr="00632A3D" w:rsidRDefault="00040ADA" w:rsidP="00F50722">
            <w:pPr>
              <w:ind w:firstLine="0"/>
              <w:jc w:val="center"/>
            </w:pPr>
            <w:r w:rsidRPr="00AC243F">
              <w:t>30</w:t>
            </w:r>
          </w:p>
        </w:tc>
        <w:tc>
          <w:tcPr>
            <w:tcW w:w="7371" w:type="dxa"/>
            <w:gridSpan w:val="2"/>
          </w:tcPr>
          <w:p w14:paraId="01E67961" w14:textId="77777777" w:rsidR="00040ADA" w:rsidRPr="00632A3D" w:rsidRDefault="00040ADA" w:rsidP="00F50722">
            <w:pPr>
              <w:ind w:firstLine="0"/>
              <w:jc w:val="center"/>
            </w:pPr>
            <w:r w:rsidRPr="00AC243F">
              <w:t>Средства транспортные и оборудование, прочие</w:t>
            </w:r>
          </w:p>
        </w:tc>
      </w:tr>
      <w:tr w:rsidR="00040ADA" w:rsidRPr="00AC243F" w14:paraId="1B049602" w14:textId="77777777" w:rsidTr="00F50722">
        <w:tc>
          <w:tcPr>
            <w:tcW w:w="1985" w:type="dxa"/>
          </w:tcPr>
          <w:p w14:paraId="68900A10" w14:textId="77777777" w:rsidR="00040ADA" w:rsidRPr="00632A3D" w:rsidRDefault="00040ADA" w:rsidP="00F50722">
            <w:pPr>
              <w:ind w:firstLine="0"/>
              <w:jc w:val="center"/>
            </w:pPr>
            <w:r w:rsidRPr="00AC243F">
              <w:t>31</w:t>
            </w:r>
          </w:p>
        </w:tc>
        <w:tc>
          <w:tcPr>
            <w:tcW w:w="7371" w:type="dxa"/>
            <w:gridSpan w:val="2"/>
          </w:tcPr>
          <w:p w14:paraId="78DEEBAF" w14:textId="77777777" w:rsidR="00040ADA" w:rsidRPr="00632A3D" w:rsidRDefault="00040ADA" w:rsidP="00F50722">
            <w:pPr>
              <w:ind w:firstLine="0"/>
              <w:jc w:val="center"/>
            </w:pPr>
            <w:r w:rsidRPr="00AC243F">
              <w:t>Мебель</w:t>
            </w:r>
          </w:p>
        </w:tc>
      </w:tr>
      <w:tr w:rsidR="00040ADA" w:rsidRPr="00AC243F" w14:paraId="1729EBC5" w14:textId="77777777" w:rsidTr="00F50722">
        <w:tc>
          <w:tcPr>
            <w:tcW w:w="1985" w:type="dxa"/>
          </w:tcPr>
          <w:p w14:paraId="19FB80E7" w14:textId="77777777" w:rsidR="00040ADA" w:rsidRPr="00632A3D" w:rsidRDefault="00040ADA" w:rsidP="00F50722">
            <w:pPr>
              <w:ind w:firstLine="0"/>
              <w:jc w:val="center"/>
            </w:pPr>
            <w:r w:rsidRPr="00AC243F">
              <w:t>32</w:t>
            </w:r>
          </w:p>
        </w:tc>
        <w:tc>
          <w:tcPr>
            <w:tcW w:w="7371" w:type="dxa"/>
            <w:gridSpan w:val="2"/>
          </w:tcPr>
          <w:p w14:paraId="608CDDE8" w14:textId="77777777" w:rsidR="00040ADA" w:rsidRPr="00632A3D" w:rsidRDefault="00040ADA" w:rsidP="00F50722">
            <w:pPr>
              <w:ind w:firstLine="0"/>
              <w:jc w:val="center"/>
            </w:pPr>
            <w:r w:rsidRPr="00AC243F">
              <w:t>Изделия готовые прочие</w:t>
            </w:r>
          </w:p>
        </w:tc>
      </w:tr>
      <w:tr w:rsidR="00040ADA" w:rsidRPr="00AC243F" w14:paraId="459763C7" w14:textId="77777777" w:rsidTr="00F50722">
        <w:tc>
          <w:tcPr>
            <w:tcW w:w="1985" w:type="dxa"/>
          </w:tcPr>
          <w:p w14:paraId="3E4699EA" w14:textId="77777777" w:rsidR="00040ADA" w:rsidRPr="00632A3D" w:rsidRDefault="00040ADA" w:rsidP="00F50722">
            <w:pPr>
              <w:ind w:firstLine="0"/>
              <w:jc w:val="center"/>
            </w:pPr>
            <w:r w:rsidRPr="00AC243F">
              <w:t>33</w:t>
            </w:r>
          </w:p>
        </w:tc>
        <w:tc>
          <w:tcPr>
            <w:tcW w:w="7371" w:type="dxa"/>
            <w:gridSpan w:val="2"/>
          </w:tcPr>
          <w:p w14:paraId="358B8C70" w14:textId="77777777" w:rsidR="00040ADA" w:rsidRPr="00632A3D" w:rsidRDefault="00040ADA" w:rsidP="00F50722">
            <w:pPr>
              <w:ind w:firstLine="0"/>
              <w:jc w:val="center"/>
            </w:pPr>
            <w:r w:rsidRPr="00AC243F">
              <w:t>Услуги по ремонту и монтажу машин и оборудования</w:t>
            </w:r>
          </w:p>
        </w:tc>
      </w:tr>
      <w:tr w:rsidR="00040ADA" w:rsidRPr="00AC243F" w14:paraId="10D553DA" w14:textId="77777777" w:rsidTr="00F50722">
        <w:tc>
          <w:tcPr>
            <w:tcW w:w="2027" w:type="dxa"/>
            <w:gridSpan w:val="2"/>
          </w:tcPr>
          <w:p w14:paraId="5BDBA0E2" w14:textId="77777777" w:rsidR="00040ADA" w:rsidRPr="00632A3D" w:rsidRDefault="00040ADA" w:rsidP="00F50722">
            <w:pPr>
              <w:ind w:firstLine="0"/>
              <w:jc w:val="center"/>
            </w:pPr>
            <w:r w:rsidRPr="00AC243F">
              <w:t>РАЗДЕЛ D</w:t>
            </w:r>
          </w:p>
        </w:tc>
        <w:tc>
          <w:tcPr>
            <w:tcW w:w="7329" w:type="dxa"/>
          </w:tcPr>
          <w:p w14:paraId="13B7E4E8" w14:textId="77777777" w:rsidR="00040ADA" w:rsidRPr="00632A3D" w:rsidRDefault="00040ADA" w:rsidP="00F50722">
            <w:pPr>
              <w:ind w:firstLine="0"/>
              <w:jc w:val="center"/>
            </w:pPr>
            <w:r w:rsidRPr="00AC243F">
              <w:t>ЭЛЕКТРОЭНЕРГИЯ, ГАЗ, ПАР И КОНДИЦИОНИРОВАНИЕ ВОЗДУХА</w:t>
            </w:r>
          </w:p>
        </w:tc>
      </w:tr>
      <w:tr w:rsidR="00040ADA" w:rsidRPr="00AC243F" w14:paraId="3A9F1C4A" w14:textId="77777777" w:rsidTr="00F50722">
        <w:tc>
          <w:tcPr>
            <w:tcW w:w="2027" w:type="dxa"/>
            <w:gridSpan w:val="2"/>
          </w:tcPr>
          <w:p w14:paraId="62FE952E" w14:textId="77777777" w:rsidR="00040ADA" w:rsidRPr="00632A3D" w:rsidRDefault="00040ADA" w:rsidP="00F50722">
            <w:pPr>
              <w:ind w:firstLine="0"/>
              <w:jc w:val="center"/>
            </w:pPr>
            <w:r w:rsidRPr="00AC243F">
              <w:lastRenderedPageBreak/>
              <w:t>35</w:t>
            </w:r>
          </w:p>
        </w:tc>
        <w:tc>
          <w:tcPr>
            <w:tcW w:w="7329" w:type="dxa"/>
          </w:tcPr>
          <w:p w14:paraId="5BADEE62" w14:textId="77777777" w:rsidR="00040ADA" w:rsidRPr="00632A3D" w:rsidRDefault="00040ADA" w:rsidP="00F50722">
            <w:pPr>
              <w:ind w:firstLine="0"/>
              <w:jc w:val="center"/>
            </w:pPr>
            <w:r w:rsidRPr="00AC243F">
              <w:t>Электроэнергия, газ, пар и кондиционирование воздуха</w:t>
            </w:r>
          </w:p>
        </w:tc>
      </w:tr>
      <w:tr w:rsidR="00040ADA" w:rsidRPr="00AC243F" w14:paraId="7EC01EDE" w14:textId="77777777" w:rsidTr="00F50722">
        <w:tc>
          <w:tcPr>
            <w:tcW w:w="2027" w:type="dxa"/>
            <w:gridSpan w:val="2"/>
          </w:tcPr>
          <w:p w14:paraId="050D11F0" w14:textId="77777777" w:rsidR="00040ADA" w:rsidRPr="00632A3D" w:rsidRDefault="00040ADA" w:rsidP="00F50722">
            <w:pPr>
              <w:ind w:firstLine="0"/>
              <w:jc w:val="center"/>
            </w:pPr>
            <w:r w:rsidRPr="00AC243F">
              <w:t>РАЗДЕЛ E</w:t>
            </w:r>
          </w:p>
        </w:tc>
        <w:tc>
          <w:tcPr>
            <w:tcW w:w="7329" w:type="dxa"/>
          </w:tcPr>
          <w:p w14:paraId="6175C980" w14:textId="77777777" w:rsidR="00040ADA" w:rsidRPr="00632A3D" w:rsidRDefault="00040ADA" w:rsidP="00F50722">
            <w:pPr>
              <w:ind w:firstLine="0"/>
              <w:jc w:val="center"/>
            </w:pPr>
            <w:r w:rsidRPr="00AC243F">
              <w:t>ВОДОСНАБЖЕНИЕ; ВОДООТВЕДЕНИЕ, УСЛУГИ ПО УДАЛЕНИЮ И РЕКУЛЬТИВАЦИИ ОТХОДОВ</w:t>
            </w:r>
          </w:p>
        </w:tc>
      </w:tr>
      <w:tr w:rsidR="00040ADA" w:rsidRPr="00AC243F" w14:paraId="70CFC5BE" w14:textId="77777777" w:rsidTr="00F50722">
        <w:tc>
          <w:tcPr>
            <w:tcW w:w="2027" w:type="dxa"/>
            <w:gridSpan w:val="2"/>
          </w:tcPr>
          <w:p w14:paraId="2B6D3604" w14:textId="77777777" w:rsidR="00040ADA" w:rsidRPr="00632A3D" w:rsidRDefault="00040ADA" w:rsidP="00F50722">
            <w:pPr>
              <w:ind w:firstLine="0"/>
              <w:jc w:val="center"/>
            </w:pPr>
            <w:r w:rsidRPr="00AC243F">
              <w:t>36</w:t>
            </w:r>
          </w:p>
        </w:tc>
        <w:tc>
          <w:tcPr>
            <w:tcW w:w="7329" w:type="dxa"/>
          </w:tcPr>
          <w:p w14:paraId="17BE0B9A" w14:textId="77777777" w:rsidR="00040ADA" w:rsidRPr="00632A3D" w:rsidRDefault="00040ADA" w:rsidP="00F50722">
            <w:pPr>
              <w:ind w:firstLine="0"/>
              <w:jc w:val="center"/>
            </w:pPr>
            <w:r w:rsidRPr="00AC243F">
              <w:t>Вода природная; услуги по очистке воды и водоснабжению</w:t>
            </w:r>
          </w:p>
        </w:tc>
      </w:tr>
      <w:tr w:rsidR="00040ADA" w:rsidRPr="00AC243F" w14:paraId="5A9889D4" w14:textId="77777777" w:rsidTr="00F50722">
        <w:tc>
          <w:tcPr>
            <w:tcW w:w="2027" w:type="dxa"/>
            <w:gridSpan w:val="2"/>
          </w:tcPr>
          <w:p w14:paraId="6DE21011" w14:textId="77777777" w:rsidR="00040ADA" w:rsidRPr="00632A3D" w:rsidRDefault="00040ADA" w:rsidP="00F50722">
            <w:pPr>
              <w:ind w:firstLine="0"/>
              <w:jc w:val="center"/>
            </w:pPr>
            <w:bookmarkStart w:id="356" w:name="P35857"/>
            <w:bookmarkEnd w:id="356"/>
            <w:r w:rsidRPr="00AC243F">
              <w:t>37</w:t>
            </w:r>
          </w:p>
        </w:tc>
        <w:tc>
          <w:tcPr>
            <w:tcW w:w="7329" w:type="dxa"/>
          </w:tcPr>
          <w:p w14:paraId="148F5ABC" w14:textId="77777777" w:rsidR="00040ADA" w:rsidRPr="00632A3D" w:rsidRDefault="00040ADA" w:rsidP="00F50722">
            <w:pPr>
              <w:ind w:firstLine="0"/>
              <w:jc w:val="center"/>
            </w:pPr>
            <w:r w:rsidRPr="00AC243F">
              <w:t>Услуги по водоотведению; шлам сточных вод</w:t>
            </w:r>
          </w:p>
        </w:tc>
      </w:tr>
      <w:tr w:rsidR="00040ADA" w:rsidRPr="00AC243F" w14:paraId="5DA38EF9" w14:textId="77777777" w:rsidTr="00F50722">
        <w:tc>
          <w:tcPr>
            <w:tcW w:w="2027" w:type="dxa"/>
            <w:gridSpan w:val="2"/>
          </w:tcPr>
          <w:p w14:paraId="28EC7850" w14:textId="77777777" w:rsidR="00040ADA" w:rsidRPr="00632A3D" w:rsidRDefault="00040ADA" w:rsidP="00F50722">
            <w:pPr>
              <w:ind w:firstLine="0"/>
              <w:jc w:val="center"/>
            </w:pPr>
            <w:bookmarkStart w:id="357" w:name="P35908"/>
            <w:bookmarkEnd w:id="357"/>
            <w:r w:rsidRPr="00AC243F">
              <w:t>38</w:t>
            </w:r>
          </w:p>
        </w:tc>
        <w:tc>
          <w:tcPr>
            <w:tcW w:w="7329" w:type="dxa"/>
          </w:tcPr>
          <w:p w14:paraId="12D056ED" w14:textId="77777777" w:rsidR="00040ADA" w:rsidRPr="00632A3D" w:rsidRDefault="00040ADA" w:rsidP="00F50722">
            <w:pPr>
              <w:ind w:firstLine="0"/>
              <w:jc w:val="center"/>
            </w:pPr>
            <w:r w:rsidRPr="00AC243F">
              <w:t>Услуги по сбору, обработке и удалению отходов; услуги по утилизации отходов</w:t>
            </w:r>
          </w:p>
        </w:tc>
      </w:tr>
      <w:tr w:rsidR="00040ADA" w:rsidRPr="00AC243F" w14:paraId="08709436" w14:textId="77777777" w:rsidTr="00F50722">
        <w:tc>
          <w:tcPr>
            <w:tcW w:w="2027" w:type="dxa"/>
            <w:gridSpan w:val="2"/>
          </w:tcPr>
          <w:p w14:paraId="66B0CE3B" w14:textId="77777777" w:rsidR="00040ADA" w:rsidRPr="00632A3D" w:rsidRDefault="00040ADA" w:rsidP="00F50722">
            <w:pPr>
              <w:ind w:firstLine="0"/>
              <w:jc w:val="center"/>
            </w:pPr>
            <w:bookmarkStart w:id="358" w:name="P36671"/>
            <w:bookmarkEnd w:id="358"/>
            <w:r w:rsidRPr="00AC243F">
              <w:t>39</w:t>
            </w:r>
          </w:p>
        </w:tc>
        <w:tc>
          <w:tcPr>
            <w:tcW w:w="7329" w:type="dxa"/>
          </w:tcPr>
          <w:p w14:paraId="27E49D3A" w14:textId="77777777" w:rsidR="00040ADA" w:rsidRPr="00632A3D" w:rsidRDefault="00040ADA" w:rsidP="00F50722">
            <w:pPr>
              <w:ind w:firstLine="0"/>
              <w:jc w:val="center"/>
            </w:pPr>
            <w:r w:rsidRPr="00AC243F">
              <w:t>Услуги по рекультивации и прочие услуги по утилизации отходов</w:t>
            </w:r>
          </w:p>
        </w:tc>
      </w:tr>
      <w:tr w:rsidR="00040ADA" w:rsidRPr="00AC243F" w14:paraId="562A67F6" w14:textId="77777777" w:rsidTr="00F50722">
        <w:tc>
          <w:tcPr>
            <w:tcW w:w="2027" w:type="dxa"/>
            <w:gridSpan w:val="2"/>
            <w:vMerge w:val="restart"/>
          </w:tcPr>
          <w:p w14:paraId="61F2A2CC" w14:textId="77777777" w:rsidR="00040ADA" w:rsidRPr="00632A3D" w:rsidRDefault="00040ADA" w:rsidP="00F50722">
            <w:pPr>
              <w:ind w:firstLine="0"/>
              <w:jc w:val="center"/>
            </w:pPr>
            <w:bookmarkStart w:id="359" w:name="P36787"/>
            <w:bookmarkEnd w:id="359"/>
            <w:r w:rsidRPr="00AC243F">
              <w:t>РАЗДЕЛ F</w:t>
            </w:r>
          </w:p>
        </w:tc>
        <w:tc>
          <w:tcPr>
            <w:tcW w:w="7329" w:type="dxa"/>
          </w:tcPr>
          <w:p w14:paraId="345C5B61" w14:textId="77777777" w:rsidR="00040ADA" w:rsidRPr="00632A3D" w:rsidRDefault="00040ADA" w:rsidP="00F50722">
            <w:pPr>
              <w:ind w:firstLine="0"/>
              <w:jc w:val="center"/>
            </w:pPr>
            <w:r w:rsidRPr="00AC243F">
              <w:t>СООРУЖЕНИЯ И СТРОИТЕЛЬНЫЕ РАБОТЫ</w:t>
            </w:r>
          </w:p>
        </w:tc>
      </w:tr>
      <w:tr w:rsidR="00040ADA" w:rsidRPr="00AC243F" w14:paraId="3A8FEA36" w14:textId="77777777" w:rsidTr="00F50722">
        <w:tc>
          <w:tcPr>
            <w:tcW w:w="2027" w:type="dxa"/>
            <w:gridSpan w:val="2"/>
            <w:vMerge/>
          </w:tcPr>
          <w:p w14:paraId="33E32C66" w14:textId="77777777" w:rsidR="00040ADA" w:rsidRPr="00AC243F" w:rsidRDefault="00040ADA" w:rsidP="00F50722">
            <w:pPr>
              <w:ind w:firstLine="0"/>
              <w:jc w:val="center"/>
            </w:pPr>
          </w:p>
        </w:tc>
        <w:tc>
          <w:tcPr>
            <w:tcW w:w="7329" w:type="dxa"/>
          </w:tcPr>
          <w:p w14:paraId="2D2B0B57" w14:textId="77777777" w:rsidR="00040ADA" w:rsidRPr="00AC243F" w:rsidRDefault="00040ADA" w:rsidP="00F50722">
            <w:pPr>
              <w:ind w:firstLine="0"/>
              <w:jc w:val="center"/>
            </w:pPr>
            <w:r w:rsidRPr="00AC243F">
              <w:t>Этот раздел также включает:</w:t>
            </w:r>
          </w:p>
          <w:p w14:paraId="675ECA9D" w14:textId="77777777" w:rsidR="00040ADA" w:rsidRPr="00AC243F" w:rsidRDefault="00040ADA" w:rsidP="00F50722">
            <w:pPr>
              <w:ind w:firstLine="0"/>
              <w:jc w:val="center"/>
            </w:pPr>
            <w:r w:rsidRPr="00AC243F">
              <w:t>- работы (услуги) по сохранению и воссозданию объектов культурного наследия</w:t>
            </w:r>
          </w:p>
        </w:tc>
      </w:tr>
      <w:tr w:rsidR="00040ADA" w:rsidRPr="00AC243F" w14:paraId="2D5B846E" w14:textId="77777777" w:rsidTr="00F50722">
        <w:tc>
          <w:tcPr>
            <w:tcW w:w="2027" w:type="dxa"/>
            <w:gridSpan w:val="2"/>
          </w:tcPr>
          <w:p w14:paraId="3E18F927" w14:textId="77777777" w:rsidR="00040ADA" w:rsidRPr="00632A3D" w:rsidRDefault="00040ADA" w:rsidP="00F50722">
            <w:pPr>
              <w:ind w:firstLine="0"/>
              <w:jc w:val="center"/>
            </w:pPr>
            <w:bookmarkStart w:id="360" w:name="P36792"/>
            <w:bookmarkEnd w:id="360"/>
            <w:r w:rsidRPr="00AC243F">
              <w:t>41</w:t>
            </w:r>
          </w:p>
        </w:tc>
        <w:tc>
          <w:tcPr>
            <w:tcW w:w="7329" w:type="dxa"/>
          </w:tcPr>
          <w:p w14:paraId="5F1B1758" w14:textId="77777777" w:rsidR="00040ADA" w:rsidRPr="00632A3D" w:rsidRDefault="00040ADA" w:rsidP="00F50722">
            <w:pPr>
              <w:ind w:firstLine="0"/>
              <w:jc w:val="center"/>
            </w:pPr>
            <w:r w:rsidRPr="00AC243F">
              <w:t>Здания и работы по возведению зданий</w:t>
            </w:r>
          </w:p>
        </w:tc>
      </w:tr>
      <w:tr w:rsidR="00040ADA" w:rsidRPr="00AC243F" w14:paraId="4BDE0C30" w14:textId="77777777" w:rsidTr="00F50722">
        <w:tc>
          <w:tcPr>
            <w:tcW w:w="2027" w:type="dxa"/>
            <w:gridSpan w:val="2"/>
          </w:tcPr>
          <w:p w14:paraId="2AF4344C" w14:textId="77777777" w:rsidR="00040ADA" w:rsidRPr="00632A3D" w:rsidRDefault="00040ADA" w:rsidP="00F50722">
            <w:pPr>
              <w:ind w:firstLine="0"/>
              <w:jc w:val="center"/>
            </w:pPr>
            <w:bookmarkStart w:id="361" w:name="P37126"/>
            <w:bookmarkEnd w:id="361"/>
            <w:r w:rsidRPr="00AC243F">
              <w:t>42</w:t>
            </w:r>
          </w:p>
        </w:tc>
        <w:tc>
          <w:tcPr>
            <w:tcW w:w="7329" w:type="dxa"/>
          </w:tcPr>
          <w:p w14:paraId="75871442" w14:textId="77777777" w:rsidR="00040ADA" w:rsidRPr="00632A3D" w:rsidRDefault="00040ADA" w:rsidP="00F50722">
            <w:pPr>
              <w:ind w:firstLine="0"/>
              <w:jc w:val="center"/>
            </w:pPr>
            <w:r w:rsidRPr="00AC243F">
              <w:t>Сооружения и строительные работы в области гражданского строительства</w:t>
            </w:r>
          </w:p>
          <w:p w14:paraId="5A212136" w14:textId="77777777" w:rsidR="00040ADA" w:rsidRPr="00C2337B" w:rsidRDefault="00040ADA" w:rsidP="00F50722">
            <w:pPr>
              <w:ind w:firstLine="0"/>
              <w:jc w:val="center"/>
            </w:pPr>
            <w:r w:rsidRPr="00C2337B">
              <w:t>Эта группировка также включает:</w:t>
            </w:r>
          </w:p>
          <w:p w14:paraId="4403EA8F" w14:textId="77777777" w:rsidR="00040ADA" w:rsidRPr="00C2337B" w:rsidRDefault="00040ADA" w:rsidP="00F50722">
            <w:pPr>
              <w:ind w:firstLine="0"/>
              <w:jc w:val="center"/>
            </w:pPr>
            <w:r w:rsidRPr="00C2337B">
              <w:t>- разработку проектов гражданского строительства;</w:t>
            </w:r>
          </w:p>
          <w:p w14:paraId="654A56E6" w14:textId="77777777" w:rsidR="00040ADA" w:rsidRPr="00C2337B" w:rsidRDefault="00040ADA" w:rsidP="00F50722">
            <w:pPr>
              <w:ind w:firstLine="0"/>
              <w:jc w:val="center"/>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F50722">
            <w:pPr>
              <w:ind w:firstLine="0"/>
              <w:jc w:val="center"/>
            </w:pPr>
            <w:r w:rsidRPr="00660DB9">
              <w:t>Эта группировка не включает:</w:t>
            </w:r>
          </w:p>
          <w:p w14:paraId="177B0158" w14:textId="7BEEFD71" w:rsidR="00040ADA" w:rsidRPr="00632A3D" w:rsidRDefault="00040ADA" w:rsidP="00F50722">
            <w:pPr>
              <w:ind w:firstLine="0"/>
              <w:jc w:val="center"/>
            </w:pPr>
            <w:r w:rsidRPr="00660DB9">
              <w:t xml:space="preserve">- разработку строительных проектов зданий, см. </w:t>
            </w:r>
            <w:r w:rsidRPr="00732914">
              <w:t>41</w:t>
            </w:r>
            <w:r w:rsidRPr="00632A3D">
              <w:t>;</w:t>
            </w:r>
          </w:p>
          <w:p w14:paraId="64EF5007" w14:textId="797338E1" w:rsidR="00040ADA" w:rsidRPr="00632A3D" w:rsidRDefault="00040ADA" w:rsidP="00F50722">
            <w:pPr>
              <w:ind w:firstLine="0"/>
              <w:jc w:val="center"/>
            </w:pPr>
            <w:r w:rsidRPr="00632A3D">
              <w:t xml:space="preserve">- отдельные работы по сохранению и воссозданию объектов культурного наследия, см. </w:t>
            </w:r>
            <w:r w:rsidRPr="00732914">
              <w:t>43</w:t>
            </w:r>
          </w:p>
        </w:tc>
      </w:tr>
      <w:tr w:rsidR="00040ADA" w:rsidRPr="00AC243F" w14:paraId="2484C685" w14:textId="77777777" w:rsidTr="00F50722">
        <w:tc>
          <w:tcPr>
            <w:tcW w:w="2027" w:type="dxa"/>
            <w:gridSpan w:val="2"/>
            <w:tcBorders>
              <w:bottom w:val="single" w:sz="4" w:space="0" w:color="auto"/>
            </w:tcBorders>
          </w:tcPr>
          <w:p w14:paraId="208659A4" w14:textId="77777777" w:rsidR="00040ADA" w:rsidRPr="00632A3D" w:rsidRDefault="00040ADA" w:rsidP="00F50722">
            <w:pPr>
              <w:ind w:firstLine="0"/>
              <w:jc w:val="center"/>
            </w:pPr>
            <w:bookmarkStart w:id="362" w:name="P37912"/>
            <w:bookmarkEnd w:id="362"/>
            <w:r w:rsidRPr="00AC243F">
              <w:t>43</w:t>
            </w:r>
          </w:p>
        </w:tc>
        <w:tc>
          <w:tcPr>
            <w:tcW w:w="7329" w:type="dxa"/>
            <w:tcBorders>
              <w:bottom w:val="single" w:sz="4" w:space="0" w:color="auto"/>
            </w:tcBorders>
          </w:tcPr>
          <w:p w14:paraId="5D29B800" w14:textId="77777777" w:rsidR="00040ADA" w:rsidRPr="00632A3D" w:rsidRDefault="00040ADA" w:rsidP="00F50722">
            <w:pPr>
              <w:ind w:firstLine="0"/>
              <w:jc w:val="center"/>
            </w:pPr>
            <w:r w:rsidRPr="00AC243F">
              <w:t>Работы строительные специализированные</w:t>
            </w:r>
          </w:p>
        </w:tc>
      </w:tr>
      <w:tr w:rsidR="00040ADA" w:rsidRPr="00AC243F" w14:paraId="6E3024C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F50722">
            <w:pPr>
              <w:ind w:firstLine="0"/>
              <w:jc w:val="center"/>
            </w:pPr>
            <w:r w:rsidRPr="00AC243F">
              <w:t>РАЗДЕЛ G</w:t>
            </w:r>
          </w:p>
        </w:tc>
        <w:tc>
          <w:tcPr>
            <w:tcW w:w="7329"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F50722">
            <w:pPr>
              <w:ind w:firstLine="0"/>
              <w:jc w:val="center"/>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F50722">
            <w:pPr>
              <w:ind w:firstLine="0"/>
              <w:jc w:val="center"/>
            </w:pPr>
            <w:r w:rsidRPr="00AC243F">
              <w:t>45</w:t>
            </w:r>
          </w:p>
        </w:tc>
        <w:tc>
          <w:tcPr>
            <w:tcW w:w="7329"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F50722">
            <w:pPr>
              <w:ind w:firstLine="0"/>
              <w:jc w:val="center"/>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F50722">
            <w:pPr>
              <w:ind w:firstLine="0"/>
              <w:jc w:val="center"/>
            </w:pPr>
            <w:bookmarkStart w:id="363" w:name="P39128"/>
            <w:bookmarkEnd w:id="363"/>
            <w:r w:rsidRPr="00AC243F">
              <w:t>46</w:t>
            </w:r>
          </w:p>
        </w:tc>
        <w:tc>
          <w:tcPr>
            <w:tcW w:w="7329"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F50722">
            <w:pPr>
              <w:ind w:firstLine="0"/>
              <w:jc w:val="center"/>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F50722">
            <w:pPr>
              <w:ind w:firstLine="0"/>
              <w:jc w:val="center"/>
            </w:pPr>
            <w:r w:rsidRPr="00AC243F">
              <w:lastRenderedPageBreak/>
              <w:t>47</w:t>
            </w:r>
          </w:p>
        </w:tc>
        <w:tc>
          <w:tcPr>
            <w:tcW w:w="7329"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F50722">
            <w:pPr>
              <w:ind w:firstLine="0"/>
              <w:jc w:val="center"/>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F50722">
            <w:pPr>
              <w:ind w:firstLine="0"/>
              <w:jc w:val="center"/>
            </w:pPr>
            <w:r w:rsidRPr="00AC243F">
              <w:t>РАЗДЕЛ H</w:t>
            </w:r>
          </w:p>
        </w:tc>
        <w:tc>
          <w:tcPr>
            <w:tcW w:w="7329"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F50722">
            <w:pPr>
              <w:ind w:firstLine="0"/>
              <w:jc w:val="center"/>
            </w:pPr>
            <w:r w:rsidRPr="00AC243F">
              <w:t>УСЛУГИ ТРАНСПОРТА И СКЛАДСКОГО ХОЗЯЙСТВА</w:t>
            </w:r>
          </w:p>
        </w:tc>
      </w:tr>
      <w:tr w:rsidR="00040ADA" w:rsidRPr="00AC243F" w14:paraId="58F9AC3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F50722">
            <w:pPr>
              <w:ind w:firstLine="0"/>
              <w:jc w:val="center"/>
            </w:pPr>
            <w:r w:rsidRPr="00AC243F">
              <w:t>49</w:t>
            </w:r>
          </w:p>
        </w:tc>
        <w:tc>
          <w:tcPr>
            <w:tcW w:w="7329"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F50722">
            <w:pPr>
              <w:ind w:firstLine="0"/>
              <w:jc w:val="center"/>
            </w:pPr>
            <w:r w:rsidRPr="00AC243F">
              <w:t>Услуги сухопутного и трубопроводного транспорта</w:t>
            </w:r>
          </w:p>
        </w:tc>
      </w:tr>
      <w:tr w:rsidR="00040ADA" w:rsidRPr="00AC243F" w14:paraId="7438565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F50722">
            <w:pPr>
              <w:ind w:firstLine="0"/>
              <w:jc w:val="center"/>
            </w:pPr>
            <w:r w:rsidRPr="00AC243F">
              <w:t>50</w:t>
            </w:r>
          </w:p>
        </w:tc>
        <w:tc>
          <w:tcPr>
            <w:tcW w:w="7329"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F50722">
            <w:pPr>
              <w:ind w:firstLine="0"/>
              <w:jc w:val="center"/>
            </w:pPr>
            <w:r w:rsidRPr="00AC243F">
              <w:t>Услуги водного транспорта</w:t>
            </w:r>
          </w:p>
        </w:tc>
      </w:tr>
      <w:tr w:rsidR="00040ADA" w:rsidRPr="00AC243F" w14:paraId="739911A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F50722">
            <w:pPr>
              <w:ind w:firstLine="0"/>
              <w:jc w:val="center"/>
            </w:pPr>
            <w:r w:rsidRPr="00AC243F">
              <w:t>51</w:t>
            </w:r>
          </w:p>
        </w:tc>
        <w:tc>
          <w:tcPr>
            <w:tcW w:w="7329"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F50722">
            <w:pPr>
              <w:ind w:firstLine="0"/>
              <w:jc w:val="center"/>
            </w:pPr>
            <w:r w:rsidRPr="00AC243F">
              <w:t>Услуги воздушного и космического транспорта</w:t>
            </w:r>
          </w:p>
        </w:tc>
      </w:tr>
      <w:tr w:rsidR="00040ADA" w:rsidRPr="00AC243F" w14:paraId="40785A5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F50722">
            <w:pPr>
              <w:ind w:firstLine="0"/>
              <w:jc w:val="center"/>
            </w:pPr>
            <w:r w:rsidRPr="00AC243F">
              <w:t>52</w:t>
            </w:r>
          </w:p>
        </w:tc>
        <w:tc>
          <w:tcPr>
            <w:tcW w:w="7329"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F50722">
            <w:pPr>
              <w:ind w:firstLine="0"/>
              <w:jc w:val="center"/>
            </w:pPr>
            <w:r w:rsidRPr="00AC243F">
              <w:t>Услуги по складированию и вспомогательные транспортные услуги</w:t>
            </w:r>
          </w:p>
        </w:tc>
      </w:tr>
      <w:tr w:rsidR="00040ADA" w:rsidRPr="00AC243F" w14:paraId="5CAFBB4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F50722">
            <w:pPr>
              <w:ind w:firstLine="0"/>
              <w:jc w:val="center"/>
            </w:pPr>
            <w:r w:rsidRPr="00AC243F">
              <w:t>53</w:t>
            </w:r>
          </w:p>
        </w:tc>
        <w:tc>
          <w:tcPr>
            <w:tcW w:w="7329"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F50722">
            <w:pPr>
              <w:ind w:firstLine="0"/>
              <w:jc w:val="center"/>
            </w:pPr>
            <w:r w:rsidRPr="00AC243F">
              <w:t>Услуги почтовой связи и услуги курьерские</w:t>
            </w:r>
          </w:p>
        </w:tc>
      </w:tr>
      <w:tr w:rsidR="00040ADA" w:rsidRPr="00AC243F" w14:paraId="1A4311D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F50722">
            <w:pPr>
              <w:ind w:firstLine="0"/>
              <w:jc w:val="center"/>
            </w:pPr>
            <w:bookmarkStart w:id="364" w:name="P42136"/>
            <w:bookmarkEnd w:id="364"/>
            <w:r w:rsidRPr="00AC243F">
              <w:t>РАЗДЕЛ I</w:t>
            </w:r>
          </w:p>
        </w:tc>
        <w:tc>
          <w:tcPr>
            <w:tcW w:w="7329"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F50722">
            <w:pPr>
              <w:ind w:firstLine="0"/>
              <w:jc w:val="center"/>
            </w:pPr>
            <w:r w:rsidRPr="00AC243F">
              <w:t>УСЛУГИ ГОСТИНИЧНОГО ХОЗЯЙСТВА И ОБЩЕСТВЕННОГО ПИТАНИЯ</w:t>
            </w:r>
          </w:p>
        </w:tc>
      </w:tr>
      <w:tr w:rsidR="00040ADA" w:rsidRPr="00AC243F" w14:paraId="00379D4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F50722">
            <w:pPr>
              <w:ind w:firstLine="0"/>
              <w:jc w:val="center"/>
            </w:pPr>
            <w:bookmarkStart w:id="365" w:name="P42243"/>
            <w:bookmarkEnd w:id="365"/>
            <w:r w:rsidRPr="00AC243F">
              <w:t>55</w:t>
            </w:r>
          </w:p>
        </w:tc>
        <w:tc>
          <w:tcPr>
            <w:tcW w:w="7329"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F50722">
            <w:pPr>
              <w:ind w:firstLine="0"/>
              <w:jc w:val="center"/>
            </w:pPr>
            <w:r w:rsidRPr="00AC243F">
              <w:t>Услуги по предоставлению мест для временного проживания</w:t>
            </w:r>
          </w:p>
        </w:tc>
      </w:tr>
      <w:tr w:rsidR="00040ADA" w:rsidRPr="00AC243F" w14:paraId="2B6BC8BE"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F50722">
            <w:pPr>
              <w:ind w:firstLine="0"/>
              <w:jc w:val="center"/>
            </w:pPr>
            <w:r w:rsidRPr="00AC243F">
              <w:t>56</w:t>
            </w:r>
          </w:p>
        </w:tc>
        <w:tc>
          <w:tcPr>
            <w:tcW w:w="7329"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F50722">
            <w:pPr>
              <w:ind w:firstLine="0"/>
              <w:jc w:val="center"/>
            </w:pPr>
            <w:r w:rsidRPr="00AC243F">
              <w:t>Услуги общественного питания</w:t>
            </w:r>
          </w:p>
        </w:tc>
      </w:tr>
      <w:tr w:rsidR="00040ADA" w:rsidRPr="00AC243F" w14:paraId="2B4E562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F50722">
            <w:pPr>
              <w:ind w:firstLine="0"/>
              <w:jc w:val="center"/>
            </w:pPr>
            <w:r w:rsidRPr="00AC243F">
              <w:t>РАЗДЕЛ J</w:t>
            </w:r>
          </w:p>
        </w:tc>
        <w:tc>
          <w:tcPr>
            <w:tcW w:w="7329"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F50722">
            <w:pPr>
              <w:ind w:firstLine="0"/>
              <w:jc w:val="center"/>
            </w:pPr>
            <w:r w:rsidRPr="00AC243F">
              <w:t>УСЛУГИ В ОБЛАСТИ ИНФОРМАЦИИ И СВЯЗИ</w:t>
            </w:r>
          </w:p>
        </w:tc>
      </w:tr>
      <w:tr w:rsidR="00040ADA" w:rsidRPr="00AC243F" w14:paraId="38D677A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F50722">
            <w:pPr>
              <w:ind w:firstLine="0"/>
              <w:jc w:val="center"/>
            </w:pPr>
            <w:bookmarkStart w:id="366" w:name="P42523"/>
            <w:bookmarkEnd w:id="366"/>
            <w:r w:rsidRPr="00AC243F">
              <w:t>58</w:t>
            </w:r>
          </w:p>
        </w:tc>
        <w:tc>
          <w:tcPr>
            <w:tcW w:w="7329"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F50722">
            <w:pPr>
              <w:ind w:firstLine="0"/>
              <w:jc w:val="center"/>
            </w:pPr>
            <w:r w:rsidRPr="00AC243F">
              <w:t>Услуги издательские</w:t>
            </w:r>
          </w:p>
        </w:tc>
      </w:tr>
      <w:tr w:rsidR="00040ADA" w:rsidRPr="00AC243F" w14:paraId="72D8B559"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F50722">
            <w:pPr>
              <w:ind w:firstLine="0"/>
              <w:jc w:val="center"/>
            </w:pPr>
            <w:bookmarkStart w:id="367" w:name="P42951"/>
            <w:bookmarkEnd w:id="367"/>
            <w:r w:rsidRPr="00AC243F">
              <w:t>59</w:t>
            </w:r>
          </w:p>
        </w:tc>
        <w:tc>
          <w:tcPr>
            <w:tcW w:w="7329"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F50722">
            <w:pPr>
              <w:ind w:firstLine="0"/>
              <w:jc w:val="center"/>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F50722">
            <w:pPr>
              <w:ind w:firstLine="0"/>
              <w:jc w:val="center"/>
            </w:pPr>
            <w:r w:rsidRPr="00AC243F">
              <w:t>60</w:t>
            </w:r>
          </w:p>
        </w:tc>
        <w:tc>
          <w:tcPr>
            <w:tcW w:w="7329"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F50722">
            <w:pPr>
              <w:ind w:firstLine="0"/>
              <w:jc w:val="center"/>
            </w:pPr>
            <w:r w:rsidRPr="00AC243F">
              <w:t>Услуги в области теле- и радиовещания</w:t>
            </w:r>
          </w:p>
        </w:tc>
      </w:tr>
      <w:tr w:rsidR="00040ADA" w:rsidRPr="00AC243F" w14:paraId="554448B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F50722">
            <w:pPr>
              <w:ind w:firstLine="0"/>
              <w:jc w:val="center"/>
            </w:pPr>
            <w:bookmarkStart w:id="368" w:name="P43361"/>
            <w:bookmarkEnd w:id="368"/>
            <w:r w:rsidRPr="00AC243F">
              <w:t>61</w:t>
            </w:r>
          </w:p>
        </w:tc>
        <w:tc>
          <w:tcPr>
            <w:tcW w:w="7329"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F50722">
            <w:pPr>
              <w:ind w:firstLine="0"/>
              <w:jc w:val="center"/>
            </w:pPr>
            <w:r w:rsidRPr="00AC243F">
              <w:t>Услуги телекоммуникационные</w:t>
            </w:r>
          </w:p>
        </w:tc>
      </w:tr>
      <w:tr w:rsidR="00040ADA" w:rsidRPr="00AC243F" w14:paraId="448CA64A"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F50722">
            <w:pPr>
              <w:ind w:firstLine="0"/>
              <w:jc w:val="center"/>
            </w:pPr>
            <w:r w:rsidRPr="00AC243F">
              <w:t>62</w:t>
            </w:r>
          </w:p>
        </w:tc>
        <w:tc>
          <w:tcPr>
            <w:tcW w:w="7329"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F50722">
            <w:pPr>
              <w:ind w:firstLine="0"/>
              <w:jc w:val="center"/>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F50722">
            <w:pPr>
              <w:ind w:firstLine="0"/>
              <w:jc w:val="center"/>
            </w:pPr>
            <w:r w:rsidRPr="00AC243F">
              <w:t>63</w:t>
            </w:r>
          </w:p>
        </w:tc>
        <w:tc>
          <w:tcPr>
            <w:tcW w:w="7329"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F50722">
            <w:pPr>
              <w:ind w:firstLine="0"/>
              <w:jc w:val="center"/>
            </w:pPr>
            <w:r w:rsidRPr="00AC243F">
              <w:t>Услуги в области информационных технологий</w:t>
            </w:r>
          </w:p>
        </w:tc>
      </w:tr>
      <w:tr w:rsidR="00040ADA" w:rsidRPr="00AC243F" w14:paraId="307C27B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F50722">
            <w:pPr>
              <w:ind w:firstLine="0"/>
              <w:jc w:val="center"/>
            </w:pPr>
            <w:r w:rsidRPr="00AC243F">
              <w:t>РАЗДЕЛ K</w:t>
            </w:r>
          </w:p>
        </w:tc>
        <w:tc>
          <w:tcPr>
            <w:tcW w:w="7329"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F50722">
            <w:pPr>
              <w:ind w:firstLine="0"/>
              <w:jc w:val="center"/>
            </w:pPr>
            <w:r w:rsidRPr="00AC243F">
              <w:t>УСЛУГИ ФИНАНСОВЫЕ И СТРАХОВЫЕ</w:t>
            </w:r>
          </w:p>
        </w:tc>
      </w:tr>
      <w:tr w:rsidR="00040ADA" w:rsidRPr="00AC243F" w14:paraId="0C178F7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F50722">
            <w:pPr>
              <w:ind w:firstLine="0"/>
              <w:jc w:val="center"/>
            </w:pPr>
            <w:r w:rsidRPr="00AC243F">
              <w:t>64</w:t>
            </w:r>
          </w:p>
        </w:tc>
        <w:tc>
          <w:tcPr>
            <w:tcW w:w="7329"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F50722">
            <w:pPr>
              <w:ind w:firstLine="0"/>
              <w:jc w:val="center"/>
            </w:pPr>
            <w:r w:rsidRPr="00AC243F">
              <w:t>Услуги финансовые, кроме услуг по страхованию и пенсионному обеспечению</w:t>
            </w:r>
          </w:p>
        </w:tc>
      </w:tr>
      <w:tr w:rsidR="00040ADA" w:rsidRPr="00AC243F" w14:paraId="5A30EE2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F50722">
            <w:pPr>
              <w:ind w:firstLine="0"/>
              <w:jc w:val="center"/>
            </w:pPr>
            <w:bookmarkStart w:id="369" w:name="P43944"/>
            <w:bookmarkStart w:id="370" w:name="P44221"/>
            <w:bookmarkEnd w:id="369"/>
            <w:bookmarkEnd w:id="370"/>
            <w:r w:rsidRPr="00AC243F">
              <w:t>65</w:t>
            </w:r>
          </w:p>
        </w:tc>
        <w:tc>
          <w:tcPr>
            <w:tcW w:w="7329"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F50722">
            <w:pPr>
              <w:ind w:firstLine="0"/>
              <w:jc w:val="center"/>
            </w:pPr>
            <w:r w:rsidRPr="00AC243F">
              <w:t xml:space="preserve">Услуги по страхованию, перестрахованию и негосударственному </w:t>
            </w:r>
            <w:r w:rsidRPr="00AC243F">
              <w:lastRenderedPageBreak/>
              <w:t>пенсионному обеспечению, кроме обязательного социального обеспечения</w:t>
            </w:r>
          </w:p>
        </w:tc>
      </w:tr>
      <w:tr w:rsidR="00040ADA" w:rsidRPr="00AC243F" w14:paraId="4F76A88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F50722">
            <w:pPr>
              <w:ind w:firstLine="0"/>
              <w:jc w:val="center"/>
            </w:pPr>
            <w:r w:rsidRPr="00AC243F">
              <w:lastRenderedPageBreak/>
              <w:t>66</w:t>
            </w:r>
          </w:p>
        </w:tc>
        <w:tc>
          <w:tcPr>
            <w:tcW w:w="7329"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F50722">
            <w:pPr>
              <w:ind w:firstLine="0"/>
              <w:jc w:val="center"/>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F50722">
            <w:pPr>
              <w:ind w:firstLine="0"/>
              <w:jc w:val="center"/>
            </w:pPr>
            <w:r w:rsidRPr="00AC243F">
              <w:t>РАЗДЕЛ L</w:t>
            </w:r>
          </w:p>
        </w:tc>
        <w:tc>
          <w:tcPr>
            <w:tcW w:w="7329"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F50722">
            <w:pPr>
              <w:ind w:firstLine="0"/>
              <w:jc w:val="center"/>
            </w:pPr>
            <w:r w:rsidRPr="00AC243F">
              <w:t>УСЛУГИ, СВЯЗАННЫЕ С НЕДВИЖИМЫМ ИМУЩЕСТВОМ</w:t>
            </w:r>
          </w:p>
        </w:tc>
      </w:tr>
      <w:tr w:rsidR="00040ADA" w:rsidRPr="00AC243F" w14:paraId="136E0E27"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F50722">
            <w:pPr>
              <w:ind w:firstLine="0"/>
              <w:jc w:val="center"/>
            </w:pPr>
            <w:r w:rsidRPr="00AC243F">
              <w:t>68</w:t>
            </w:r>
          </w:p>
        </w:tc>
        <w:tc>
          <w:tcPr>
            <w:tcW w:w="7329"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F50722">
            <w:pPr>
              <w:ind w:firstLine="0"/>
              <w:jc w:val="center"/>
            </w:pPr>
            <w:r w:rsidRPr="00AC243F">
              <w:t>Услуги по операциям с недвижимым имуществом</w:t>
            </w:r>
          </w:p>
        </w:tc>
      </w:tr>
      <w:tr w:rsidR="00040ADA" w:rsidRPr="00AC243F" w14:paraId="3CE93B9A"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F50722">
            <w:pPr>
              <w:ind w:firstLine="0"/>
              <w:jc w:val="center"/>
            </w:pPr>
            <w:r w:rsidRPr="00AC243F">
              <w:t>РАЗДЕЛ M</w:t>
            </w:r>
          </w:p>
        </w:tc>
        <w:tc>
          <w:tcPr>
            <w:tcW w:w="7329"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F50722">
            <w:pPr>
              <w:ind w:firstLine="0"/>
              <w:jc w:val="center"/>
            </w:pPr>
            <w:r w:rsidRPr="00AC243F">
              <w:t>УСЛУГИ, СВЯЗАННЫЕ С НАУЧНОЙ, ИНЖЕНЕРНО-ТЕХНИЧЕСКОЙ И ПРОФЕССИОНАЛЬНОЙ ДЕЯТЕЛЬНОСТЬЮ</w:t>
            </w:r>
          </w:p>
        </w:tc>
      </w:tr>
      <w:tr w:rsidR="00040ADA" w:rsidRPr="00AC243F" w14:paraId="26B5118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F50722">
            <w:pPr>
              <w:ind w:firstLine="0"/>
              <w:jc w:val="center"/>
            </w:pPr>
            <w:r w:rsidRPr="00AC243F">
              <w:t>69</w:t>
            </w:r>
          </w:p>
        </w:tc>
        <w:tc>
          <w:tcPr>
            <w:tcW w:w="7329"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F50722">
            <w:pPr>
              <w:ind w:firstLine="0"/>
              <w:jc w:val="center"/>
            </w:pPr>
            <w:r w:rsidRPr="00AC243F">
              <w:t>Услуги юридические и бухгалтерские</w:t>
            </w:r>
          </w:p>
        </w:tc>
      </w:tr>
      <w:tr w:rsidR="00040ADA" w:rsidRPr="00AC243F" w14:paraId="4990B137"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F50722">
            <w:pPr>
              <w:ind w:firstLine="0"/>
              <w:jc w:val="center"/>
            </w:pPr>
            <w:r w:rsidRPr="00AC243F">
              <w:t>70</w:t>
            </w:r>
          </w:p>
        </w:tc>
        <w:tc>
          <w:tcPr>
            <w:tcW w:w="7329"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F50722">
            <w:pPr>
              <w:ind w:firstLine="0"/>
              <w:jc w:val="center"/>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F50722">
            <w:pPr>
              <w:ind w:firstLine="0"/>
              <w:jc w:val="center"/>
            </w:pPr>
            <w:r w:rsidRPr="00AC243F">
              <w:t>71</w:t>
            </w:r>
          </w:p>
        </w:tc>
        <w:tc>
          <w:tcPr>
            <w:tcW w:w="7329"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F50722">
            <w:pPr>
              <w:ind w:firstLine="0"/>
              <w:jc w:val="center"/>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F50722">
            <w:pPr>
              <w:ind w:firstLine="0"/>
              <w:jc w:val="center"/>
            </w:pPr>
            <w:bookmarkStart w:id="371" w:name="P45858"/>
            <w:bookmarkEnd w:id="371"/>
            <w:r w:rsidRPr="00AC243F">
              <w:t>72</w:t>
            </w:r>
          </w:p>
        </w:tc>
        <w:tc>
          <w:tcPr>
            <w:tcW w:w="7329"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F50722">
            <w:pPr>
              <w:ind w:firstLine="0"/>
              <w:jc w:val="center"/>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F50722">
            <w:pPr>
              <w:ind w:firstLine="0"/>
              <w:jc w:val="center"/>
            </w:pPr>
            <w:r w:rsidRPr="00C2337B">
              <w:t>Эта группировка не включает:</w:t>
            </w:r>
          </w:p>
          <w:p w14:paraId="3EA38DBA" w14:textId="2E8E90CE" w:rsidR="00040ADA" w:rsidRPr="00632A3D" w:rsidRDefault="00040ADA" w:rsidP="00F50722">
            <w:pPr>
              <w:ind w:firstLine="0"/>
              <w:jc w:val="center"/>
            </w:pPr>
            <w:r w:rsidRPr="00C2337B">
              <w:t xml:space="preserve">- услуги по исследованию конъюнктуры рынка, см. </w:t>
            </w:r>
            <w:r w:rsidRPr="00732914">
              <w:t>73.20.11</w:t>
            </w:r>
          </w:p>
        </w:tc>
      </w:tr>
      <w:tr w:rsidR="00040ADA" w:rsidRPr="00AC243F" w14:paraId="036C2F7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F50722">
            <w:pPr>
              <w:ind w:firstLine="0"/>
              <w:jc w:val="center"/>
            </w:pPr>
            <w:r w:rsidRPr="00AC243F">
              <w:t>73</w:t>
            </w:r>
          </w:p>
        </w:tc>
        <w:tc>
          <w:tcPr>
            <w:tcW w:w="7329"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F50722">
            <w:pPr>
              <w:ind w:firstLine="0"/>
              <w:jc w:val="center"/>
            </w:pPr>
            <w:r w:rsidRPr="00AC243F">
              <w:t>Услуги рекламные и услуги по исследованию конъюнктуры рынка</w:t>
            </w:r>
          </w:p>
        </w:tc>
      </w:tr>
      <w:tr w:rsidR="00040ADA" w:rsidRPr="00AC243F" w14:paraId="6EED46A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F50722">
            <w:pPr>
              <w:ind w:firstLine="0"/>
              <w:jc w:val="center"/>
            </w:pPr>
            <w:bookmarkStart w:id="372" w:name="P46083"/>
            <w:bookmarkEnd w:id="372"/>
            <w:r w:rsidRPr="00AC243F">
              <w:t>74</w:t>
            </w:r>
          </w:p>
        </w:tc>
        <w:tc>
          <w:tcPr>
            <w:tcW w:w="7329"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F50722">
            <w:pPr>
              <w:ind w:firstLine="0"/>
              <w:jc w:val="center"/>
            </w:pPr>
            <w:r w:rsidRPr="00AC243F">
              <w:t>Услуги профессиональные, научные и технические, прочие</w:t>
            </w:r>
          </w:p>
        </w:tc>
      </w:tr>
      <w:tr w:rsidR="00040ADA" w:rsidRPr="00AC243F" w14:paraId="747E733B"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F50722">
            <w:pPr>
              <w:ind w:firstLine="0"/>
              <w:jc w:val="center"/>
            </w:pPr>
            <w:r w:rsidRPr="00AC243F">
              <w:t>75</w:t>
            </w:r>
          </w:p>
        </w:tc>
        <w:tc>
          <w:tcPr>
            <w:tcW w:w="7329"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F50722">
            <w:pPr>
              <w:ind w:firstLine="0"/>
              <w:jc w:val="center"/>
            </w:pPr>
            <w:r w:rsidRPr="00AC243F">
              <w:t>Услуги ветеринарные</w:t>
            </w:r>
          </w:p>
        </w:tc>
      </w:tr>
      <w:tr w:rsidR="00040ADA" w:rsidRPr="00AC243F" w14:paraId="1FA7DFC0"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F50722">
            <w:pPr>
              <w:ind w:firstLine="0"/>
              <w:jc w:val="center"/>
            </w:pPr>
            <w:r w:rsidRPr="00AC243F">
              <w:t>РАЗДЕЛ N</w:t>
            </w:r>
          </w:p>
        </w:tc>
        <w:tc>
          <w:tcPr>
            <w:tcW w:w="7329"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F50722">
            <w:pPr>
              <w:ind w:firstLine="0"/>
              <w:jc w:val="center"/>
            </w:pPr>
            <w:r w:rsidRPr="00AC243F">
              <w:t>УСЛУГИ АДМИНИСТРАТИВНЫЕ И ВСПОМОГАТЕЛЬНЫЕ</w:t>
            </w:r>
          </w:p>
        </w:tc>
      </w:tr>
      <w:tr w:rsidR="00040ADA" w:rsidRPr="00AC243F" w14:paraId="5ED67A3C" w14:textId="77777777" w:rsidTr="00F50722">
        <w:trPr>
          <w:trHeight w:val="1020"/>
        </w:trPr>
        <w:tc>
          <w:tcPr>
            <w:tcW w:w="2027" w:type="dxa"/>
            <w:gridSpan w:val="2"/>
            <w:tcBorders>
              <w:top w:val="single" w:sz="4" w:space="0" w:color="auto"/>
              <w:left w:val="single" w:sz="4" w:space="0" w:color="auto"/>
              <w:right w:val="single" w:sz="4" w:space="0" w:color="auto"/>
            </w:tcBorders>
          </w:tcPr>
          <w:p w14:paraId="063F866B" w14:textId="77777777" w:rsidR="00040ADA" w:rsidRPr="00632A3D" w:rsidRDefault="00040ADA" w:rsidP="00F50722">
            <w:pPr>
              <w:ind w:firstLine="0"/>
              <w:jc w:val="center"/>
            </w:pPr>
            <w:bookmarkStart w:id="373" w:name="P46606"/>
            <w:bookmarkEnd w:id="373"/>
            <w:r w:rsidRPr="00AC243F">
              <w:t>77</w:t>
            </w:r>
          </w:p>
        </w:tc>
        <w:tc>
          <w:tcPr>
            <w:tcW w:w="7329" w:type="dxa"/>
            <w:tcBorders>
              <w:top w:val="single" w:sz="4" w:space="0" w:color="auto"/>
              <w:left w:val="single" w:sz="4" w:space="0" w:color="auto"/>
              <w:right w:val="single" w:sz="4" w:space="0" w:color="auto"/>
            </w:tcBorders>
          </w:tcPr>
          <w:p w14:paraId="4E147D27" w14:textId="77777777" w:rsidR="00040ADA" w:rsidRPr="00632A3D" w:rsidRDefault="00040ADA" w:rsidP="00F50722">
            <w:pPr>
              <w:ind w:firstLine="0"/>
              <w:jc w:val="center"/>
            </w:pPr>
            <w:r w:rsidRPr="00AC243F">
              <w:t>Услуги по аренде и лизингу</w:t>
            </w:r>
          </w:p>
          <w:p w14:paraId="0312298C" w14:textId="77777777" w:rsidR="00040ADA" w:rsidRPr="00C2337B" w:rsidRDefault="00040ADA" w:rsidP="00F50722">
            <w:pPr>
              <w:ind w:firstLine="0"/>
              <w:jc w:val="center"/>
            </w:pPr>
            <w:r w:rsidRPr="00C2337B">
              <w:t>Эта группировка не включает:</w:t>
            </w:r>
          </w:p>
          <w:p w14:paraId="6AD0944F" w14:textId="3D6D8052" w:rsidR="00040ADA" w:rsidRPr="00632A3D" w:rsidRDefault="00040ADA" w:rsidP="00F50722">
            <w:pPr>
              <w:ind w:firstLine="0"/>
              <w:jc w:val="center"/>
            </w:pPr>
            <w:r w:rsidRPr="00C2337B">
              <w:t xml:space="preserve">- услуги по финансовому лизингу, см. </w:t>
            </w:r>
            <w:r w:rsidRPr="00732914">
              <w:t>64.91.10</w:t>
            </w:r>
          </w:p>
        </w:tc>
      </w:tr>
      <w:tr w:rsidR="00040ADA" w:rsidRPr="00AC243F" w14:paraId="7A401E2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F50722">
            <w:pPr>
              <w:ind w:firstLine="0"/>
              <w:jc w:val="center"/>
            </w:pPr>
            <w:bookmarkStart w:id="374" w:name="P46611"/>
            <w:bookmarkEnd w:id="374"/>
            <w:r w:rsidRPr="00AC243F">
              <w:t>78</w:t>
            </w:r>
          </w:p>
        </w:tc>
        <w:tc>
          <w:tcPr>
            <w:tcW w:w="7329"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F50722">
            <w:pPr>
              <w:ind w:firstLine="0"/>
              <w:jc w:val="center"/>
            </w:pPr>
            <w:r w:rsidRPr="00AC243F">
              <w:t>Услуги по трудоустройству и подбору персонала</w:t>
            </w:r>
          </w:p>
        </w:tc>
      </w:tr>
      <w:tr w:rsidR="00040ADA" w:rsidRPr="00AC243F" w14:paraId="0DF7917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F50722">
            <w:pPr>
              <w:ind w:firstLine="0"/>
              <w:jc w:val="center"/>
            </w:pPr>
            <w:r w:rsidRPr="00AC243F">
              <w:t>79</w:t>
            </w:r>
          </w:p>
        </w:tc>
        <w:tc>
          <w:tcPr>
            <w:tcW w:w="7329"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F50722">
            <w:pPr>
              <w:ind w:firstLine="0"/>
              <w:jc w:val="center"/>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F50722">
            <w:pPr>
              <w:ind w:firstLine="0"/>
              <w:jc w:val="center"/>
            </w:pPr>
            <w:r w:rsidRPr="00AC243F">
              <w:t>80</w:t>
            </w:r>
          </w:p>
        </w:tc>
        <w:tc>
          <w:tcPr>
            <w:tcW w:w="7329"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F50722">
            <w:pPr>
              <w:ind w:firstLine="0"/>
              <w:jc w:val="center"/>
            </w:pPr>
            <w:r w:rsidRPr="00AC243F">
              <w:t>Услуги по обеспечению безопасности и проведению расследований</w:t>
            </w:r>
          </w:p>
        </w:tc>
      </w:tr>
      <w:tr w:rsidR="00040ADA" w:rsidRPr="00AC243F" w14:paraId="7950BBD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F50722">
            <w:pPr>
              <w:ind w:firstLine="0"/>
              <w:jc w:val="center"/>
            </w:pPr>
            <w:r w:rsidRPr="00AC243F">
              <w:lastRenderedPageBreak/>
              <w:t>81</w:t>
            </w:r>
          </w:p>
        </w:tc>
        <w:tc>
          <w:tcPr>
            <w:tcW w:w="7329"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F50722">
            <w:pPr>
              <w:ind w:firstLine="0"/>
              <w:jc w:val="center"/>
            </w:pPr>
            <w:r w:rsidRPr="00AC243F">
              <w:t>Услуги по обслуживанию зданий и территорий</w:t>
            </w:r>
          </w:p>
        </w:tc>
      </w:tr>
      <w:tr w:rsidR="00040ADA" w:rsidRPr="00AC243F" w14:paraId="1FC2030B"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F50722">
            <w:pPr>
              <w:ind w:firstLine="0"/>
              <w:jc w:val="center"/>
            </w:pPr>
            <w:r w:rsidRPr="00AC243F">
              <w:t>82</w:t>
            </w:r>
          </w:p>
        </w:tc>
        <w:tc>
          <w:tcPr>
            <w:tcW w:w="7329"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F50722">
            <w:pPr>
              <w:ind w:firstLine="0"/>
              <w:jc w:val="center"/>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F50722">
            <w:pPr>
              <w:ind w:firstLine="0"/>
              <w:jc w:val="center"/>
            </w:pPr>
            <w:r w:rsidRPr="00AC243F">
              <w:t>РАЗДЕЛ O</w:t>
            </w:r>
          </w:p>
        </w:tc>
        <w:tc>
          <w:tcPr>
            <w:tcW w:w="7329"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F50722">
            <w:pPr>
              <w:ind w:firstLine="0"/>
              <w:jc w:val="center"/>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F50722">
            <w:pPr>
              <w:ind w:firstLine="0"/>
              <w:jc w:val="center"/>
            </w:pPr>
            <w:r w:rsidRPr="00AC243F">
              <w:t>84</w:t>
            </w:r>
          </w:p>
        </w:tc>
        <w:tc>
          <w:tcPr>
            <w:tcW w:w="7329"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F50722">
            <w:pPr>
              <w:ind w:firstLine="0"/>
              <w:jc w:val="center"/>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F50722">
            <w:pPr>
              <w:ind w:firstLine="0"/>
              <w:jc w:val="center"/>
            </w:pPr>
            <w:r w:rsidRPr="00AC243F">
              <w:t>РАЗДЕЛ P</w:t>
            </w:r>
          </w:p>
        </w:tc>
        <w:tc>
          <w:tcPr>
            <w:tcW w:w="7329"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F50722">
            <w:pPr>
              <w:ind w:firstLine="0"/>
              <w:jc w:val="center"/>
            </w:pPr>
            <w:r w:rsidRPr="00AC243F">
              <w:t>УСЛУГИ В ОБЛАСТИ ОБРАЗОВАНИЯ</w:t>
            </w:r>
          </w:p>
        </w:tc>
      </w:tr>
      <w:tr w:rsidR="00040ADA" w:rsidRPr="00AC243F" w14:paraId="4B18E4E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F50722">
            <w:pPr>
              <w:ind w:firstLine="0"/>
              <w:jc w:val="center"/>
            </w:pPr>
            <w:bookmarkStart w:id="375" w:name="P48160"/>
            <w:bookmarkEnd w:id="375"/>
            <w:r w:rsidRPr="00AC243F">
              <w:t>85</w:t>
            </w:r>
          </w:p>
        </w:tc>
        <w:tc>
          <w:tcPr>
            <w:tcW w:w="7329"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F50722">
            <w:pPr>
              <w:ind w:firstLine="0"/>
              <w:jc w:val="center"/>
            </w:pPr>
            <w:r w:rsidRPr="00AC243F">
              <w:t>Услуги в области образования</w:t>
            </w:r>
          </w:p>
          <w:p w14:paraId="6AADD434" w14:textId="77777777" w:rsidR="00040ADA" w:rsidRPr="00C2337B" w:rsidRDefault="00040ADA" w:rsidP="00F50722">
            <w:pPr>
              <w:ind w:firstLine="0"/>
              <w:jc w:val="center"/>
            </w:pPr>
            <w:r w:rsidRPr="00C2337B">
              <w:t>Эта группировка также включает:</w:t>
            </w:r>
          </w:p>
          <w:p w14:paraId="29B2CAC0" w14:textId="77777777" w:rsidR="00040ADA" w:rsidRPr="00C2337B" w:rsidRDefault="00040ADA" w:rsidP="00F50722">
            <w:pPr>
              <w:ind w:firstLine="0"/>
              <w:jc w:val="center"/>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F50722">
            <w:pPr>
              <w:ind w:firstLine="0"/>
              <w:jc w:val="center"/>
            </w:pPr>
            <w:r w:rsidRPr="00AC243F">
              <w:t>РАЗДЕЛ Q</w:t>
            </w:r>
          </w:p>
        </w:tc>
        <w:tc>
          <w:tcPr>
            <w:tcW w:w="7329"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F50722">
            <w:pPr>
              <w:ind w:firstLine="0"/>
              <w:jc w:val="center"/>
            </w:pPr>
            <w:r w:rsidRPr="00AC243F">
              <w:t>УСЛУГИ В ОБЛАСТИ ЗДРАВООХРАНЕНИЯ И СОЦИАЛЬНЫЕ УСЛУГИ</w:t>
            </w:r>
          </w:p>
        </w:tc>
      </w:tr>
      <w:tr w:rsidR="00040ADA" w:rsidRPr="00AC243F" w14:paraId="55F664D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F50722">
            <w:pPr>
              <w:ind w:firstLine="0"/>
              <w:jc w:val="center"/>
            </w:pPr>
            <w:bookmarkStart w:id="376" w:name="P48447"/>
            <w:bookmarkEnd w:id="376"/>
            <w:r w:rsidRPr="00AC243F">
              <w:t>86</w:t>
            </w:r>
          </w:p>
        </w:tc>
        <w:tc>
          <w:tcPr>
            <w:tcW w:w="7329"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F50722">
            <w:pPr>
              <w:ind w:firstLine="0"/>
              <w:jc w:val="center"/>
            </w:pPr>
            <w:r w:rsidRPr="00AC243F">
              <w:t>Услуги в области здравоохранения</w:t>
            </w:r>
          </w:p>
        </w:tc>
      </w:tr>
      <w:tr w:rsidR="00040ADA" w:rsidRPr="00AC243F" w14:paraId="6E2BD95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F50722">
            <w:pPr>
              <w:ind w:firstLine="0"/>
              <w:jc w:val="center"/>
            </w:pPr>
            <w:r w:rsidRPr="00AC243F">
              <w:t>87</w:t>
            </w:r>
          </w:p>
        </w:tc>
        <w:tc>
          <w:tcPr>
            <w:tcW w:w="7329"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F50722">
            <w:pPr>
              <w:ind w:firstLine="0"/>
              <w:jc w:val="center"/>
            </w:pPr>
            <w:r w:rsidRPr="00AC243F">
              <w:t>Услуги по предоставлению ухода с обеспечением проживания</w:t>
            </w:r>
          </w:p>
        </w:tc>
      </w:tr>
      <w:tr w:rsidR="00040ADA" w:rsidRPr="00AC243F" w14:paraId="2A74785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F50722">
            <w:pPr>
              <w:ind w:firstLine="0"/>
              <w:jc w:val="center"/>
            </w:pPr>
            <w:r w:rsidRPr="00AC243F">
              <w:t>88</w:t>
            </w:r>
          </w:p>
        </w:tc>
        <w:tc>
          <w:tcPr>
            <w:tcW w:w="7329"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F50722">
            <w:pPr>
              <w:ind w:firstLine="0"/>
              <w:jc w:val="center"/>
            </w:pPr>
            <w:r w:rsidRPr="00AC243F">
              <w:t>Услуги социальные без обеспечения проживания</w:t>
            </w:r>
          </w:p>
        </w:tc>
      </w:tr>
      <w:tr w:rsidR="00040ADA" w:rsidRPr="00AC243F" w14:paraId="67C333A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F50722">
            <w:pPr>
              <w:ind w:firstLine="0"/>
              <w:jc w:val="center"/>
            </w:pPr>
            <w:r w:rsidRPr="00AC243F">
              <w:t>РАЗДЕЛ R</w:t>
            </w:r>
          </w:p>
        </w:tc>
        <w:tc>
          <w:tcPr>
            <w:tcW w:w="7329"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F50722">
            <w:pPr>
              <w:ind w:firstLine="0"/>
              <w:jc w:val="center"/>
            </w:pPr>
            <w:r w:rsidRPr="00AC243F">
              <w:t>УСЛУГИ В ОБЛАСТИ ИСКУССТВА, РАЗВЛЕЧЕНИЙ, ОТДЫХА И СПОРТА</w:t>
            </w:r>
          </w:p>
        </w:tc>
      </w:tr>
      <w:tr w:rsidR="00040ADA" w:rsidRPr="00AC243F" w14:paraId="593C981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F50722">
            <w:pPr>
              <w:ind w:firstLine="0"/>
              <w:jc w:val="center"/>
            </w:pPr>
            <w:r w:rsidRPr="00AC243F">
              <w:t>90</w:t>
            </w:r>
          </w:p>
        </w:tc>
        <w:tc>
          <w:tcPr>
            <w:tcW w:w="7329"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F50722">
            <w:pPr>
              <w:ind w:firstLine="0"/>
              <w:jc w:val="center"/>
            </w:pPr>
            <w:r w:rsidRPr="00AC243F">
              <w:t>Услуги в области творчества, искусства и развлечений</w:t>
            </w:r>
          </w:p>
        </w:tc>
      </w:tr>
      <w:tr w:rsidR="00040ADA" w:rsidRPr="00AC243F" w14:paraId="703CDA0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F50722">
            <w:pPr>
              <w:ind w:firstLine="0"/>
              <w:jc w:val="center"/>
            </w:pPr>
            <w:bookmarkStart w:id="377" w:name="P49027"/>
            <w:bookmarkEnd w:id="377"/>
            <w:r w:rsidRPr="00AC243F">
              <w:t>91</w:t>
            </w:r>
          </w:p>
        </w:tc>
        <w:tc>
          <w:tcPr>
            <w:tcW w:w="7329"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F50722">
            <w:pPr>
              <w:ind w:firstLine="0"/>
              <w:jc w:val="center"/>
            </w:pPr>
            <w:r w:rsidRPr="00AC243F">
              <w:t>Услуги библиотек, архивов, музеев и прочие услуги в области культуры</w:t>
            </w:r>
          </w:p>
        </w:tc>
      </w:tr>
      <w:tr w:rsidR="00040ADA" w:rsidRPr="00AC243F" w14:paraId="556B0846"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F50722">
            <w:pPr>
              <w:ind w:firstLine="0"/>
              <w:jc w:val="center"/>
            </w:pPr>
            <w:bookmarkStart w:id="378" w:name="P49126"/>
            <w:bookmarkEnd w:id="378"/>
            <w:r w:rsidRPr="00AC243F">
              <w:t>92</w:t>
            </w:r>
          </w:p>
        </w:tc>
        <w:tc>
          <w:tcPr>
            <w:tcW w:w="7329"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F50722">
            <w:pPr>
              <w:ind w:firstLine="0"/>
              <w:jc w:val="center"/>
            </w:pPr>
            <w:r w:rsidRPr="00AC243F">
              <w:t>Услуги по организации и проведению азартных игр и заключению пари, лотерей</w:t>
            </w:r>
          </w:p>
        </w:tc>
      </w:tr>
      <w:tr w:rsidR="00040ADA" w:rsidRPr="00AC243F" w14:paraId="79C4F576"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F50722">
            <w:pPr>
              <w:ind w:firstLine="0"/>
              <w:jc w:val="center"/>
            </w:pPr>
            <w:r w:rsidRPr="00AC243F">
              <w:t>93</w:t>
            </w:r>
          </w:p>
        </w:tc>
        <w:tc>
          <w:tcPr>
            <w:tcW w:w="7329"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F50722">
            <w:pPr>
              <w:ind w:firstLine="0"/>
              <w:jc w:val="center"/>
            </w:pPr>
            <w:r w:rsidRPr="00AC243F">
              <w:t>Услуги, связанные со спортом, и услуги по организации развлечений и отдыха</w:t>
            </w:r>
          </w:p>
        </w:tc>
      </w:tr>
      <w:tr w:rsidR="00040ADA" w:rsidRPr="00AC243F" w14:paraId="7DAAA5C0"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F50722">
            <w:pPr>
              <w:ind w:firstLine="0"/>
              <w:jc w:val="center"/>
            </w:pPr>
            <w:r w:rsidRPr="00AC243F">
              <w:t>РАЗДЕЛ S</w:t>
            </w:r>
          </w:p>
        </w:tc>
        <w:tc>
          <w:tcPr>
            <w:tcW w:w="7329"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F50722">
            <w:pPr>
              <w:ind w:firstLine="0"/>
              <w:jc w:val="center"/>
            </w:pPr>
            <w:r w:rsidRPr="00AC243F">
              <w:t>ПРОЧИЕ УСЛУГИ</w:t>
            </w:r>
          </w:p>
        </w:tc>
      </w:tr>
      <w:tr w:rsidR="00040ADA" w:rsidRPr="00AC243F" w14:paraId="094ECDA9"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F50722">
            <w:pPr>
              <w:ind w:firstLine="0"/>
              <w:jc w:val="center"/>
            </w:pPr>
            <w:r w:rsidRPr="00AC243F">
              <w:lastRenderedPageBreak/>
              <w:t>94</w:t>
            </w:r>
          </w:p>
        </w:tc>
        <w:tc>
          <w:tcPr>
            <w:tcW w:w="7329"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F50722">
            <w:pPr>
              <w:ind w:firstLine="0"/>
              <w:jc w:val="center"/>
            </w:pPr>
            <w:r w:rsidRPr="00AC243F">
              <w:t>Услуги общественных организаций и прочих некоммерческих организаций</w:t>
            </w:r>
          </w:p>
        </w:tc>
      </w:tr>
      <w:tr w:rsidR="00040ADA" w:rsidRPr="00AC243F" w14:paraId="27BD05A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F50722">
            <w:pPr>
              <w:ind w:firstLine="0"/>
              <w:jc w:val="center"/>
            </w:pPr>
            <w:r w:rsidRPr="00AC243F">
              <w:t>95</w:t>
            </w:r>
          </w:p>
        </w:tc>
        <w:tc>
          <w:tcPr>
            <w:tcW w:w="7329"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F50722">
            <w:pPr>
              <w:ind w:firstLine="0"/>
              <w:jc w:val="center"/>
            </w:pPr>
            <w:r w:rsidRPr="00AC243F">
              <w:t>Услуги по ремонту компьютеров, предметов личного потребления и бытовых товаров</w:t>
            </w:r>
          </w:p>
        </w:tc>
      </w:tr>
      <w:tr w:rsidR="00040ADA" w:rsidRPr="00AC243F" w14:paraId="25CBF75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F50722">
            <w:pPr>
              <w:ind w:firstLine="0"/>
              <w:jc w:val="center"/>
            </w:pPr>
            <w:r w:rsidRPr="00AC243F">
              <w:t>96</w:t>
            </w:r>
          </w:p>
        </w:tc>
        <w:tc>
          <w:tcPr>
            <w:tcW w:w="7329"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F50722">
            <w:pPr>
              <w:ind w:firstLine="0"/>
              <w:jc w:val="center"/>
            </w:pPr>
            <w:r w:rsidRPr="00AC243F">
              <w:t>Услуги персональные прочие</w:t>
            </w:r>
          </w:p>
        </w:tc>
      </w:tr>
      <w:tr w:rsidR="00040ADA" w:rsidRPr="00AC243F" w14:paraId="1B0E904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F50722">
            <w:pPr>
              <w:ind w:firstLine="0"/>
              <w:jc w:val="center"/>
            </w:pPr>
            <w:r w:rsidRPr="00AC243F">
              <w:t>РАЗДЕЛ T</w:t>
            </w:r>
          </w:p>
        </w:tc>
        <w:tc>
          <w:tcPr>
            <w:tcW w:w="7329"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F50722">
            <w:pPr>
              <w:ind w:firstLine="0"/>
              <w:jc w:val="center"/>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F50722">
            <w:pPr>
              <w:ind w:firstLine="0"/>
              <w:jc w:val="center"/>
            </w:pPr>
            <w:r w:rsidRPr="00AC243F">
              <w:t>97</w:t>
            </w:r>
          </w:p>
        </w:tc>
        <w:tc>
          <w:tcPr>
            <w:tcW w:w="7329"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F50722">
            <w:pPr>
              <w:ind w:firstLine="0"/>
              <w:jc w:val="center"/>
            </w:pPr>
            <w:r w:rsidRPr="00AC243F">
              <w:t>Услуги домашних хозяйств с наемными работниками</w:t>
            </w:r>
          </w:p>
        </w:tc>
      </w:tr>
      <w:tr w:rsidR="00040ADA" w:rsidRPr="00AC243F" w14:paraId="344FB987" w14:textId="77777777" w:rsidTr="005462E7">
        <w:trPr>
          <w:trHeight w:val="553"/>
        </w:trPr>
        <w:tc>
          <w:tcPr>
            <w:tcW w:w="2027" w:type="dxa"/>
            <w:gridSpan w:val="2"/>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F50722">
            <w:pPr>
              <w:ind w:firstLine="0"/>
              <w:jc w:val="center"/>
            </w:pPr>
            <w:r w:rsidRPr="00AC243F">
              <w:t>98</w:t>
            </w:r>
          </w:p>
        </w:tc>
        <w:tc>
          <w:tcPr>
            <w:tcW w:w="7329"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F50722">
            <w:pPr>
              <w:ind w:firstLine="0"/>
              <w:jc w:val="center"/>
            </w:pPr>
            <w:r w:rsidRPr="00AC243F">
              <w:t>Продукция и различные услуги частных домашних хозяйств для собственных нужд</w:t>
            </w:r>
          </w:p>
        </w:tc>
      </w:tr>
      <w:tr w:rsidR="00040ADA" w:rsidRPr="00AC243F" w14:paraId="7CE30B3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F50722">
            <w:pPr>
              <w:ind w:firstLine="0"/>
              <w:jc w:val="center"/>
            </w:pPr>
            <w:r w:rsidRPr="00AC243F">
              <w:t>РАЗДЕЛ U</w:t>
            </w:r>
          </w:p>
        </w:tc>
        <w:tc>
          <w:tcPr>
            <w:tcW w:w="7329"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F50722">
            <w:pPr>
              <w:ind w:firstLine="0"/>
              <w:jc w:val="center"/>
            </w:pPr>
            <w:r w:rsidRPr="00AC243F">
              <w:t>УСЛУГИ, ПРЕДОСТАВЛЯЕМЫЕ ЭКСТЕРРИТОРИАЛЬНЫМИ ОРГАНИЗАЦИЯМИ И ОРГАНАМИ</w:t>
            </w:r>
          </w:p>
        </w:tc>
      </w:tr>
      <w:tr w:rsidR="00040ADA" w:rsidRPr="00AC243F" w14:paraId="101B556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F50722">
            <w:pPr>
              <w:ind w:firstLine="0"/>
              <w:jc w:val="center"/>
            </w:pPr>
            <w:r w:rsidRPr="00AC243F">
              <w:t>99</w:t>
            </w:r>
          </w:p>
        </w:tc>
        <w:tc>
          <w:tcPr>
            <w:tcW w:w="7329"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F50722">
            <w:pPr>
              <w:ind w:firstLine="0"/>
              <w:jc w:val="center"/>
            </w:pPr>
            <w:r w:rsidRPr="00AC243F">
              <w:t>Услуги, предоставляемые экстерриториальными организациями и органами</w:t>
            </w:r>
          </w:p>
        </w:tc>
      </w:tr>
    </w:tbl>
    <w:p w14:paraId="03A81DAC" w14:textId="7306F7DA" w:rsidR="00040ADA" w:rsidRDefault="00040ADA" w:rsidP="00040ADA"/>
    <w:p w14:paraId="43A1DDFA" w14:textId="77777777" w:rsidR="001A297F" w:rsidRPr="009F47CF" w:rsidRDefault="001A297F" w:rsidP="001A297F">
      <w:pPr>
        <w:rPr>
          <w:b/>
          <w:sz w:val="28"/>
          <w:szCs w:val="28"/>
        </w:rPr>
      </w:pPr>
      <w:r>
        <w:rPr>
          <w:b/>
          <w:sz w:val="28"/>
          <w:szCs w:val="28"/>
        </w:rPr>
        <w:t>не более 180 календарных дней</w:t>
      </w:r>
    </w:p>
    <w:p w14:paraId="33CD9DDB" w14:textId="77777777" w:rsidR="001A297F" w:rsidRPr="0087472E" w:rsidRDefault="001A297F" w:rsidP="001A297F">
      <w:pPr>
        <w:pStyle w:val="ConsPlusNormal"/>
        <w:jc w:val="both"/>
        <w:rPr>
          <w:rFonts w:ascii="Times New Roman" w:hAnsi="Times New Roman" w:cs="Times New Roman"/>
          <w:sz w:val="24"/>
        </w:rPr>
      </w:pPr>
      <w:r>
        <w:rPr>
          <w:rFonts w:ascii="Times New Roman" w:hAnsi="Times New Roman" w:cs="Times New Roman"/>
          <w:sz w:val="24"/>
        </w:rPr>
        <w:t>3</w:t>
      </w:r>
      <w:r w:rsidRPr="0087472E">
        <w:rPr>
          <w:rFonts w:ascii="Times New Roman" w:hAnsi="Times New Roman" w:cs="Times New Roman"/>
          <w:sz w:val="24"/>
        </w:rPr>
        <w:t>.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Pr="00E135AB">
        <w:rPr>
          <w:rFonts w:ascii="Times New Roman" w:hAnsi="Times New Roman" w:cs="Times New Roman"/>
          <w:sz w:val="24"/>
        </w:rPr>
        <w:t xml:space="preserve">в течение </w:t>
      </w:r>
      <w:r>
        <w:rPr>
          <w:rFonts w:ascii="Times New Roman" w:hAnsi="Times New Roman" w:cs="Times New Roman"/>
          <w:sz w:val="24"/>
        </w:rPr>
        <w:t>180</w:t>
      </w:r>
      <w:r w:rsidRPr="00E135AB">
        <w:rPr>
          <w:rFonts w:ascii="Times New Roman" w:hAnsi="Times New Roman" w:cs="Times New Roman"/>
          <w:sz w:val="24"/>
        </w:rPr>
        <w:t xml:space="preserve">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Pr>
          <w:rFonts w:ascii="Times New Roman" w:hAnsi="Times New Roman" w:cs="Times New Roman"/>
          <w:sz w:val="24"/>
        </w:rPr>
        <w:t>№</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722DB2D2" w14:textId="77777777" w:rsidR="001A297F" w:rsidRDefault="001A297F" w:rsidP="001A297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1"/>
      </w:tblGrid>
      <w:tr w:rsidR="001A297F" w:rsidRPr="00AC243F" w14:paraId="3863B2AD" w14:textId="77777777" w:rsidTr="001A297F">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1A297F" w:rsidRPr="00AC243F" w14:paraId="4439CF55" w14:textId="77777777" w:rsidTr="001A297F">
              <w:trPr>
                <w:trHeight w:val="286"/>
              </w:trPr>
              <w:tc>
                <w:tcPr>
                  <w:tcW w:w="2410" w:type="dxa"/>
                </w:tcPr>
                <w:p w14:paraId="5E322171" w14:textId="77777777" w:rsidR="001A297F" w:rsidRPr="00632A3D" w:rsidRDefault="001A297F" w:rsidP="001A297F">
                  <w:pPr>
                    <w:ind w:left="425" w:firstLine="0"/>
                  </w:pPr>
                  <w:r w:rsidRPr="00632A3D">
                    <w:t xml:space="preserve">Классификация по ОКПД2 </w:t>
                  </w:r>
                </w:p>
              </w:tc>
            </w:tr>
          </w:tbl>
          <w:p w14:paraId="78D3BD34" w14:textId="77777777" w:rsidR="001A297F" w:rsidRPr="00AC243F" w:rsidRDefault="001A297F" w:rsidP="001A297F">
            <w:pPr>
              <w:ind w:left="425" w:firstLine="0"/>
            </w:pPr>
          </w:p>
        </w:tc>
        <w:tc>
          <w:tcPr>
            <w:tcW w:w="6861" w:type="dxa"/>
          </w:tcPr>
          <w:p w14:paraId="6E0E5F1C" w14:textId="77777777" w:rsidR="001A297F" w:rsidRPr="00AC243F" w:rsidRDefault="001A297F" w:rsidP="001A297F">
            <w:pPr>
              <w:ind w:left="425" w:firstLine="0"/>
            </w:pPr>
            <w:r w:rsidRPr="00AC243F">
              <w:t>Наименование товаров, работ, услуг</w:t>
            </w:r>
          </w:p>
        </w:tc>
      </w:tr>
      <w:tr w:rsidR="001A297F" w:rsidRPr="00AC243F" w14:paraId="4B7DE911" w14:textId="77777777" w:rsidTr="001A297F">
        <w:tc>
          <w:tcPr>
            <w:tcW w:w="2211" w:type="dxa"/>
            <w:tcBorders>
              <w:top w:val="single" w:sz="4" w:space="0" w:color="auto"/>
              <w:left w:val="single" w:sz="4" w:space="0" w:color="auto"/>
              <w:bottom w:val="single" w:sz="4" w:space="0" w:color="auto"/>
              <w:right w:val="single" w:sz="4" w:space="0" w:color="auto"/>
            </w:tcBorders>
          </w:tcPr>
          <w:p w14:paraId="63CA7A47" w14:textId="77777777" w:rsidR="001A297F" w:rsidRPr="00632A3D" w:rsidRDefault="001A297F" w:rsidP="001A297F">
            <w:pPr>
              <w:ind w:left="425" w:firstLine="0"/>
            </w:pPr>
            <w:r w:rsidRPr="00AC243F">
              <w:t>РАЗДЕЛ B</w:t>
            </w:r>
          </w:p>
        </w:tc>
        <w:tc>
          <w:tcPr>
            <w:tcW w:w="6861" w:type="dxa"/>
            <w:tcBorders>
              <w:top w:val="single" w:sz="4" w:space="0" w:color="auto"/>
              <w:left w:val="single" w:sz="4" w:space="0" w:color="auto"/>
              <w:bottom w:val="single" w:sz="4" w:space="0" w:color="auto"/>
              <w:right w:val="single" w:sz="4" w:space="0" w:color="auto"/>
            </w:tcBorders>
          </w:tcPr>
          <w:p w14:paraId="69C1D10E" w14:textId="77777777" w:rsidR="001A297F" w:rsidRPr="00632A3D" w:rsidRDefault="001A297F" w:rsidP="001A297F">
            <w:pPr>
              <w:ind w:left="425" w:firstLine="0"/>
            </w:pPr>
            <w:r w:rsidRPr="00AC243F">
              <w:t>ПРОДУКЦИЯ ГОРНОДОБЫВАЮЩИХ ПРОИЗВОДСТВ</w:t>
            </w:r>
          </w:p>
        </w:tc>
      </w:tr>
      <w:tr w:rsidR="001A297F" w:rsidRPr="00AC243F" w14:paraId="6548FBF7" w14:textId="77777777" w:rsidTr="001A297F">
        <w:tc>
          <w:tcPr>
            <w:tcW w:w="2211" w:type="dxa"/>
            <w:tcBorders>
              <w:top w:val="single" w:sz="4" w:space="0" w:color="auto"/>
              <w:left w:val="single" w:sz="4" w:space="0" w:color="auto"/>
              <w:bottom w:val="single" w:sz="4" w:space="0" w:color="auto"/>
              <w:right w:val="single" w:sz="4" w:space="0" w:color="auto"/>
            </w:tcBorders>
          </w:tcPr>
          <w:p w14:paraId="386308FE" w14:textId="77777777" w:rsidR="001A297F" w:rsidRPr="00632A3D" w:rsidRDefault="001A297F" w:rsidP="001A297F">
            <w:pPr>
              <w:ind w:left="425" w:firstLine="0"/>
            </w:pPr>
            <w:r w:rsidRPr="00AC243F">
              <w:t>05</w:t>
            </w:r>
          </w:p>
        </w:tc>
        <w:tc>
          <w:tcPr>
            <w:tcW w:w="6861" w:type="dxa"/>
            <w:tcBorders>
              <w:top w:val="single" w:sz="4" w:space="0" w:color="auto"/>
              <w:left w:val="single" w:sz="4" w:space="0" w:color="auto"/>
              <w:bottom w:val="single" w:sz="4" w:space="0" w:color="auto"/>
              <w:right w:val="single" w:sz="4" w:space="0" w:color="auto"/>
            </w:tcBorders>
          </w:tcPr>
          <w:p w14:paraId="4A5CCD9E" w14:textId="77777777" w:rsidR="001A297F" w:rsidRPr="00632A3D" w:rsidRDefault="001A297F" w:rsidP="001A297F">
            <w:pPr>
              <w:ind w:left="425" w:firstLine="0"/>
            </w:pPr>
            <w:r w:rsidRPr="00AC243F">
              <w:t>Уголь</w:t>
            </w:r>
          </w:p>
        </w:tc>
      </w:tr>
    </w:tbl>
    <w:p w14:paraId="6D5F5B9B" w14:textId="77777777" w:rsidR="001A297F" w:rsidRDefault="001A297F" w:rsidP="00040ADA"/>
    <w:p w14:paraId="63870D60" w14:textId="184F4F44" w:rsidR="00250EDA" w:rsidRPr="0087472E" w:rsidRDefault="001A297F" w:rsidP="00250EDA">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50EDA" w:rsidRPr="0087472E">
        <w:rPr>
          <w:rFonts w:ascii="Times New Roman" w:hAnsi="Times New Roman" w:cs="Times New Roman"/>
          <w:sz w:val="24"/>
          <w:szCs w:val="24"/>
        </w:rPr>
        <w:t xml:space="preserve">. Оплата поставленного товара, выполненной работы, оказанной услуги, указанных в Перечне, осуществляется </w:t>
      </w:r>
      <w:r w:rsidR="00E135AB" w:rsidRPr="00E135AB">
        <w:rPr>
          <w:rFonts w:ascii="Times New Roman" w:hAnsi="Times New Roman" w:cs="Times New Roman"/>
          <w:sz w:val="24"/>
          <w:szCs w:val="24"/>
        </w:rPr>
        <w:t xml:space="preserve">в течение 45 </w:t>
      </w:r>
      <w:r>
        <w:rPr>
          <w:rFonts w:ascii="Times New Roman" w:hAnsi="Times New Roman" w:cs="Times New Roman"/>
          <w:sz w:val="24"/>
          <w:szCs w:val="24"/>
        </w:rPr>
        <w:t xml:space="preserve">/ 180 </w:t>
      </w:r>
      <w:r w:rsidR="00E135AB" w:rsidRPr="00E135AB">
        <w:rPr>
          <w:rFonts w:ascii="Times New Roman" w:hAnsi="Times New Roman" w:cs="Times New Roman"/>
          <w:sz w:val="24"/>
          <w:szCs w:val="24"/>
        </w:rPr>
        <w:t>календарных дней с даты приемки поставленного товара, выполненной работы (ее результатов), оказанной услуги</w:t>
      </w:r>
      <w:r w:rsidR="00E135AB">
        <w:rPr>
          <w:rFonts w:ascii="Times New Roman" w:hAnsi="Times New Roman" w:cs="Times New Roman"/>
          <w:sz w:val="24"/>
          <w:szCs w:val="24"/>
        </w:rPr>
        <w:t xml:space="preserve">, </w:t>
      </w:r>
      <w:r w:rsidR="00250EDA" w:rsidRPr="0087472E">
        <w:rPr>
          <w:rFonts w:ascii="Times New Roman" w:hAnsi="Times New Roman" w:cs="Times New Roman"/>
          <w:sz w:val="24"/>
          <w:szCs w:val="24"/>
        </w:rPr>
        <w:t xml:space="preserve">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w:t>
      </w:r>
      <w:r w:rsidR="00250EDA" w:rsidRPr="0087472E">
        <w:rPr>
          <w:rFonts w:ascii="Times New Roman" w:hAnsi="Times New Roman" w:cs="Times New Roman"/>
          <w:sz w:val="24"/>
          <w:szCs w:val="24"/>
        </w:rPr>
        <w:lastRenderedPageBreak/>
        <w:t>обороноспособности и безопасности государства.</w:t>
      </w:r>
    </w:p>
    <w:p w14:paraId="4F18F710" w14:textId="77777777" w:rsidR="00250EDA" w:rsidRPr="0087472E" w:rsidRDefault="00250EDA" w:rsidP="00250EDA">
      <w:pPr>
        <w:pStyle w:val="ConsPlusNormal"/>
        <w:jc w:val="both"/>
        <w:rPr>
          <w:rFonts w:ascii="Times New Roman" w:hAnsi="Times New Roman" w:cs="Times New Roman"/>
          <w:sz w:val="24"/>
          <w:szCs w:val="24"/>
        </w:rPr>
      </w:pPr>
    </w:p>
    <w:p w14:paraId="05520698" w14:textId="35A0B201" w:rsidR="00F202A5" w:rsidRPr="005462E7" w:rsidRDefault="001A297F" w:rsidP="005462E7">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50EDA" w:rsidRPr="0087472E">
        <w:rPr>
          <w:rFonts w:ascii="Times New Roman" w:hAnsi="Times New Roman" w:cs="Times New Roman"/>
          <w:sz w:val="24"/>
          <w:szCs w:val="24"/>
        </w:rPr>
        <w:t xml:space="preserve">. Оплата поставленного товара, выполненной работы (ее результатов), оказанной услуги, в том числе включенных в Перечень, в случаях, установленных </w:t>
      </w:r>
      <w:r w:rsidR="00947466" w:rsidRPr="00947466">
        <w:rPr>
          <w:rFonts w:ascii="Times New Roman" w:hAnsi="Times New Roman" w:cs="Times New Roman"/>
          <w:sz w:val="24"/>
          <w:szCs w:val="24"/>
        </w:rPr>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50EDA" w:rsidRPr="0087472E">
        <w:rPr>
          <w:rFonts w:ascii="Times New Roman" w:hAnsi="Times New Roman" w:cs="Times New Roman"/>
          <w:sz w:val="24"/>
          <w:szCs w:val="24"/>
        </w:rPr>
        <w:t>,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w:t>
      </w:r>
      <w:r w:rsidR="005462E7">
        <w:rPr>
          <w:rFonts w:ascii="Times New Roman" w:hAnsi="Times New Roman" w:cs="Times New Roman"/>
          <w:sz w:val="24"/>
          <w:szCs w:val="24"/>
        </w:rPr>
        <w:t>ру (отдельному этапу договора).</w:t>
      </w:r>
    </w:p>
    <w:sectPr w:rsidR="00F202A5" w:rsidRPr="005462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3DA3" w14:textId="77777777" w:rsidR="004575D8" w:rsidRDefault="004575D8">
      <w:pPr>
        <w:spacing w:line="240" w:lineRule="auto"/>
      </w:pPr>
      <w:r>
        <w:separator/>
      </w:r>
    </w:p>
  </w:endnote>
  <w:endnote w:type="continuationSeparator" w:id="0">
    <w:p w14:paraId="380726A8" w14:textId="77777777" w:rsidR="004575D8" w:rsidRDefault="00457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1A297F" w:rsidRDefault="001A297F">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1A297F" w:rsidRDefault="001A297F">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C630" w14:textId="77777777" w:rsidR="004575D8" w:rsidRDefault="004575D8">
      <w:pPr>
        <w:spacing w:line="240" w:lineRule="auto"/>
      </w:pPr>
      <w:r>
        <w:separator/>
      </w:r>
    </w:p>
  </w:footnote>
  <w:footnote w:type="continuationSeparator" w:id="0">
    <w:p w14:paraId="0C2B2045" w14:textId="77777777" w:rsidR="004575D8" w:rsidRDefault="004575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1A297F" w:rsidRDefault="001A297F">
    <w:pPr>
      <w:pBdr>
        <w:top w:val="nil"/>
        <w:left w:val="nil"/>
        <w:bottom w:val="nil"/>
        <w:right w:val="nil"/>
        <w:between w:val="nil"/>
      </w:pBdr>
      <w:spacing w:line="276" w:lineRule="auto"/>
      <w:ind w:firstLine="0"/>
      <w:jc w:val="left"/>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387"/>
      <w:gridCol w:w="2126"/>
    </w:tblGrid>
    <w:tr w:rsidR="001A297F" w14:paraId="2EB4926F" w14:textId="77777777" w:rsidTr="005462E7">
      <w:trPr>
        <w:trHeight w:val="700"/>
      </w:trPr>
      <w:tc>
        <w:tcPr>
          <w:tcW w:w="1843" w:type="dxa"/>
          <w:tcBorders>
            <w:top w:val="single" w:sz="4" w:space="0" w:color="000000"/>
            <w:left w:val="single" w:sz="4" w:space="0" w:color="000000"/>
            <w:bottom w:val="single" w:sz="4" w:space="0" w:color="000000"/>
            <w:right w:val="single" w:sz="4" w:space="0" w:color="000000"/>
          </w:tcBorders>
          <w:vAlign w:val="center"/>
        </w:tcPr>
        <w:p w14:paraId="47BA94F7" w14:textId="24583FCB" w:rsidR="001A297F" w:rsidRDefault="001A297F" w:rsidP="006845B3">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Pr>
              <w:color w:val="000000"/>
              <w:sz w:val="20"/>
              <w:szCs w:val="20"/>
            </w:rPr>
            <w:t>ООО</w:t>
          </w:r>
          <w:r w:rsidRPr="009F2C40">
            <w:rPr>
              <w:color w:val="000000"/>
              <w:sz w:val="20"/>
              <w:szCs w:val="20"/>
            </w:rPr>
            <w:t xml:space="preserve"> «</w:t>
          </w:r>
          <w:r>
            <w:rPr>
              <w:color w:val="000000"/>
              <w:sz w:val="20"/>
              <w:szCs w:val="20"/>
            </w:rPr>
            <w:t>НТСК</w:t>
          </w:r>
          <w:r w:rsidRPr="009F2C40">
            <w:rPr>
              <w:color w:val="000000"/>
              <w:sz w:val="20"/>
              <w:szCs w:val="20"/>
            </w:rPr>
            <w:t>»</w:t>
          </w:r>
        </w:p>
      </w:tc>
      <w:tc>
        <w:tcPr>
          <w:tcW w:w="5387" w:type="dxa"/>
          <w:tcBorders>
            <w:top w:val="single" w:sz="4" w:space="0" w:color="000000"/>
            <w:left w:val="single" w:sz="4" w:space="0" w:color="000000"/>
            <w:bottom w:val="single" w:sz="4" w:space="0" w:color="000000"/>
            <w:right w:val="single" w:sz="4" w:space="0" w:color="000000"/>
          </w:tcBorders>
          <w:vAlign w:val="center"/>
        </w:tcPr>
        <w:p w14:paraId="45BE543F" w14:textId="77777777" w:rsidR="001A297F" w:rsidRDefault="001A297F" w:rsidP="00B959F8">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4C08F6">
            <w:rPr>
              <w:color w:val="000000"/>
              <w:sz w:val="20"/>
              <w:szCs w:val="20"/>
            </w:rPr>
            <w:t>Пл-НТСК-В5-01</w:t>
          </w:r>
        </w:p>
        <w:p w14:paraId="609F2666" w14:textId="31B2D22C" w:rsidR="001A297F" w:rsidRDefault="001A297F" w:rsidP="00B959F8">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 xml:space="preserve">О порядке проведения закупок товаров, работ, услуг для нужд Общества с ограниченной ответственностью «Новосибирская </w:t>
          </w:r>
          <w:proofErr w:type="spellStart"/>
          <w:r>
            <w:rPr>
              <w:color w:val="000000"/>
              <w:sz w:val="20"/>
              <w:szCs w:val="20"/>
            </w:rPr>
            <w:t>теплосетевая</w:t>
          </w:r>
          <w:proofErr w:type="spellEnd"/>
          <w:r>
            <w:rPr>
              <w:color w:val="000000"/>
              <w:sz w:val="20"/>
              <w:szCs w:val="20"/>
            </w:rPr>
            <w:t xml:space="preserve"> компания»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0FAA2" w14:textId="63A61496" w:rsidR="001A297F" w:rsidRP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FE539D">
            <w:rPr>
              <w:noProof/>
              <w:color w:val="000000"/>
              <w:sz w:val="20"/>
              <w:szCs w:val="20"/>
            </w:rPr>
            <w:t>79</w:t>
          </w:r>
          <w:r>
            <w:rPr>
              <w:color w:val="000000"/>
              <w:sz w:val="20"/>
              <w:szCs w:val="20"/>
            </w:rPr>
            <w:fldChar w:fldCharType="end"/>
          </w:r>
          <w:r>
            <w:rPr>
              <w:color w:val="000000"/>
              <w:sz w:val="20"/>
              <w:szCs w:val="20"/>
            </w:rPr>
            <w:t xml:space="preserve"> из </w:t>
          </w:r>
          <w:r>
            <w:rPr>
              <w:color w:val="000000"/>
              <w:sz w:val="20"/>
              <w:szCs w:val="20"/>
              <w:lang w:val="en-US"/>
            </w:rPr>
            <w:t>12</w:t>
          </w:r>
          <w:r w:rsidR="00FE539D">
            <w:rPr>
              <w:color w:val="000000"/>
              <w:sz w:val="20"/>
              <w:szCs w:val="20"/>
            </w:rPr>
            <w:t>7</w:t>
          </w:r>
        </w:p>
        <w:p w14:paraId="58EC020D" w14:textId="70D9A315" w:rsid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Редакция № </w:t>
          </w:r>
          <w:r w:rsidR="008602C2">
            <w:rPr>
              <w:color w:val="000000"/>
              <w:sz w:val="20"/>
              <w:szCs w:val="20"/>
            </w:rPr>
            <w:t>1</w:t>
          </w:r>
          <w:r w:rsidR="008602C2">
            <w:rPr>
              <w:color w:val="000000"/>
              <w:sz w:val="20"/>
              <w:szCs w:val="20"/>
              <w:lang w:val="en-US"/>
            </w:rPr>
            <w:t>1</w:t>
          </w:r>
          <w:r>
            <w:rPr>
              <w:color w:val="000000"/>
              <w:sz w:val="20"/>
              <w:szCs w:val="20"/>
            </w:rPr>
            <w:t>.0</w:t>
          </w:r>
        </w:p>
        <w:p w14:paraId="71178775" w14:textId="77777777" w:rsid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B32"/>
    <w:rsid w:val="000018AB"/>
    <w:rsid w:val="000025DD"/>
    <w:rsid w:val="00003EA8"/>
    <w:rsid w:val="00004B11"/>
    <w:rsid w:val="00006477"/>
    <w:rsid w:val="000067A8"/>
    <w:rsid w:val="00011752"/>
    <w:rsid w:val="00011A0E"/>
    <w:rsid w:val="0001481D"/>
    <w:rsid w:val="00014C92"/>
    <w:rsid w:val="00014D8A"/>
    <w:rsid w:val="00015229"/>
    <w:rsid w:val="000166E4"/>
    <w:rsid w:val="00017E2B"/>
    <w:rsid w:val="00017FC3"/>
    <w:rsid w:val="00020591"/>
    <w:rsid w:val="0002105B"/>
    <w:rsid w:val="00022A8D"/>
    <w:rsid w:val="0002673E"/>
    <w:rsid w:val="00026F5B"/>
    <w:rsid w:val="00027318"/>
    <w:rsid w:val="0003145F"/>
    <w:rsid w:val="00032371"/>
    <w:rsid w:val="000334B1"/>
    <w:rsid w:val="0003759B"/>
    <w:rsid w:val="00040ADA"/>
    <w:rsid w:val="00040EA6"/>
    <w:rsid w:val="00041452"/>
    <w:rsid w:val="00041B72"/>
    <w:rsid w:val="0004246E"/>
    <w:rsid w:val="00045FDE"/>
    <w:rsid w:val="00046E10"/>
    <w:rsid w:val="000476BD"/>
    <w:rsid w:val="00054C17"/>
    <w:rsid w:val="00055385"/>
    <w:rsid w:val="0006682E"/>
    <w:rsid w:val="000679BC"/>
    <w:rsid w:val="00070925"/>
    <w:rsid w:val="00074B77"/>
    <w:rsid w:val="00076E33"/>
    <w:rsid w:val="000819DB"/>
    <w:rsid w:val="00082CDF"/>
    <w:rsid w:val="00083C1A"/>
    <w:rsid w:val="0008629E"/>
    <w:rsid w:val="000868F8"/>
    <w:rsid w:val="00086D19"/>
    <w:rsid w:val="00086D7C"/>
    <w:rsid w:val="00086FF1"/>
    <w:rsid w:val="00090295"/>
    <w:rsid w:val="00092208"/>
    <w:rsid w:val="000942B6"/>
    <w:rsid w:val="000971AB"/>
    <w:rsid w:val="000A01F4"/>
    <w:rsid w:val="000A0775"/>
    <w:rsid w:val="000A108D"/>
    <w:rsid w:val="000A11E7"/>
    <w:rsid w:val="000A159C"/>
    <w:rsid w:val="000A1E91"/>
    <w:rsid w:val="000A2500"/>
    <w:rsid w:val="000A6022"/>
    <w:rsid w:val="000B049E"/>
    <w:rsid w:val="000B42EE"/>
    <w:rsid w:val="000B6116"/>
    <w:rsid w:val="000B79A0"/>
    <w:rsid w:val="000C1088"/>
    <w:rsid w:val="000C16C0"/>
    <w:rsid w:val="000C2774"/>
    <w:rsid w:val="000C4A1B"/>
    <w:rsid w:val="000C4ABD"/>
    <w:rsid w:val="000C6D05"/>
    <w:rsid w:val="000C76C9"/>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100075"/>
    <w:rsid w:val="00104EF3"/>
    <w:rsid w:val="00106830"/>
    <w:rsid w:val="001105CC"/>
    <w:rsid w:val="0011169C"/>
    <w:rsid w:val="00111DE0"/>
    <w:rsid w:val="0011258A"/>
    <w:rsid w:val="00114355"/>
    <w:rsid w:val="00114DB7"/>
    <w:rsid w:val="001156EF"/>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90104"/>
    <w:rsid w:val="00190E38"/>
    <w:rsid w:val="0019767F"/>
    <w:rsid w:val="001A17D2"/>
    <w:rsid w:val="001A297F"/>
    <w:rsid w:val="001A3763"/>
    <w:rsid w:val="001A414B"/>
    <w:rsid w:val="001A4F18"/>
    <w:rsid w:val="001A68C7"/>
    <w:rsid w:val="001B0B09"/>
    <w:rsid w:val="001B0FF3"/>
    <w:rsid w:val="001B3E99"/>
    <w:rsid w:val="001B4D0F"/>
    <w:rsid w:val="001B4FF8"/>
    <w:rsid w:val="001B5521"/>
    <w:rsid w:val="001C3782"/>
    <w:rsid w:val="001C595E"/>
    <w:rsid w:val="001C7340"/>
    <w:rsid w:val="001D0299"/>
    <w:rsid w:val="001D1EE4"/>
    <w:rsid w:val="001D20B0"/>
    <w:rsid w:val="001D2146"/>
    <w:rsid w:val="001D4999"/>
    <w:rsid w:val="001D5F53"/>
    <w:rsid w:val="001D78B5"/>
    <w:rsid w:val="001E02FF"/>
    <w:rsid w:val="001E0870"/>
    <w:rsid w:val="001E1D06"/>
    <w:rsid w:val="001E2203"/>
    <w:rsid w:val="001E333D"/>
    <w:rsid w:val="001E4BBF"/>
    <w:rsid w:val="001E4F5B"/>
    <w:rsid w:val="001E7BAB"/>
    <w:rsid w:val="001F3A2C"/>
    <w:rsid w:val="002002A9"/>
    <w:rsid w:val="00200B26"/>
    <w:rsid w:val="00202FB8"/>
    <w:rsid w:val="00203038"/>
    <w:rsid w:val="002045DF"/>
    <w:rsid w:val="00210349"/>
    <w:rsid w:val="00210DC4"/>
    <w:rsid w:val="002115B6"/>
    <w:rsid w:val="00211F7A"/>
    <w:rsid w:val="002133E9"/>
    <w:rsid w:val="00214505"/>
    <w:rsid w:val="00216F28"/>
    <w:rsid w:val="00217074"/>
    <w:rsid w:val="002218B0"/>
    <w:rsid w:val="00223800"/>
    <w:rsid w:val="00224357"/>
    <w:rsid w:val="00225AC9"/>
    <w:rsid w:val="00225EF9"/>
    <w:rsid w:val="002279A5"/>
    <w:rsid w:val="00227C03"/>
    <w:rsid w:val="00230A3E"/>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4EAC"/>
    <w:rsid w:val="002650A8"/>
    <w:rsid w:val="00266191"/>
    <w:rsid w:val="00272313"/>
    <w:rsid w:val="0027581F"/>
    <w:rsid w:val="0027615B"/>
    <w:rsid w:val="0027664A"/>
    <w:rsid w:val="002778B9"/>
    <w:rsid w:val="00283B66"/>
    <w:rsid w:val="00285EEE"/>
    <w:rsid w:val="00286057"/>
    <w:rsid w:val="00287497"/>
    <w:rsid w:val="00291008"/>
    <w:rsid w:val="002912F1"/>
    <w:rsid w:val="00292285"/>
    <w:rsid w:val="002927C8"/>
    <w:rsid w:val="002947B1"/>
    <w:rsid w:val="00295020"/>
    <w:rsid w:val="00295A3C"/>
    <w:rsid w:val="0029718D"/>
    <w:rsid w:val="00297926"/>
    <w:rsid w:val="002A066B"/>
    <w:rsid w:val="002A1BA0"/>
    <w:rsid w:val="002A33C4"/>
    <w:rsid w:val="002A3B4A"/>
    <w:rsid w:val="002A3FB1"/>
    <w:rsid w:val="002A4108"/>
    <w:rsid w:val="002A4F12"/>
    <w:rsid w:val="002A5ECA"/>
    <w:rsid w:val="002A64C5"/>
    <w:rsid w:val="002A75DC"/>
    <w:rsid w:val="002B3778"/>
    <w:rsid w:val="002B380B"/>
    <w:rsid w:val="002B4EA5"/>
    <w:rsid w:val="002B6C0B"/>
    <w:rsid w:val="002B7130"/>
    <w:rsid w:val="002B79B9"/>
    <w:rsid w:val="002B7CC4"/>
    <w:rsid w:val="002C0A91"/>
    <w:rsid w:val="002C1256"/>
    <w:rsid w:val="002C1B4C"/>
    <w:rsid w:val="002C1DD2"/>
    <w:rsid w:val="002C3308"/>
    <w:rsid w:val="002C38E7"/>
    <w:rsid w:val="002C436F"/>
    <w:rsid w:val="002C515B"/>
    <w:rsid w:val="002D2063"/>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4036"/>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A2151"/>
    <w:rsid w:val="003A393A"/>
    <w:rsid w:val="003A43E9"/>
    <w:rsid w:val="003B0D2C"/>
    <w:rsid w:val="003B3090"/>
    <w:rsid w:val="003B3134"/>
    <w:rsid w:val="003B3526"/>
    <w:rsid w:val="003B3E7E"/>
    <w:rsid w:val="003B4BFB"/>
    <w:rsid w:val="003B4DA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61D9"/>
    <w:rsid w:val="004103B7"/>
    <w:rsid w:val="004147A2"/>
    <w:rsid w:val="004147F4"/>
    <w:rsid w:val="00415927"/>
    <w:rsid w:val="00415B82"/>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575D8"/>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5571"/>
    <w:rsid w:val="004918D1"/>
    <w:rsid w:val="00493159"/>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2C6"/>
    <w:rsid w:val="004B4D78"/>
    <w:rsid w:val="004B5245"/>
    <w:rsid w:val="004B7BEE"/>
    <w:rsid w:val="004C06C5"/>
    <w:rsid w:val="004C0CBF"/>
    <w:rsid w:val="004C2997"/>
    <w:rsid w:val="004C2A39"/>
    <w:rsid w:val="004C6746"/>
    <w:rsid w:val="004C699A"/>
    <w:rsid w:val="004C776B"/>
    <w:rsid w:val="004D0CF3"/>
    <w:rsid w:val="004D18DA"/>
    <w:rsid w:val="004D1C42"/>
    <w:rsid w:val="004D1C9C"/>
    <w:rsid w:val="004D1DA8"/>
    <w:rsid w:val="004D1DF7"/>
    <w:rsid w:val="004D33CA"/>
    <w:rsid w:val="004D496A"/>
    <w:rsid w:val="004D549F"/>
    <w:rsid w:val="004D5D91"/>
    <w:rsid w:val="004D73A9"/>
    <w:rsid w:val="004E1B9E"/>
    <w:rsid w:val="004E4066"/>
    <w:rsid w:val="004E47AE"/>
    <w:rsid w:val="004E5DAE"/>
    <w:rsid w:val="004E6AFC"/>
    <w:rsid w:val="004F3772"/>
    <w:rsid w:val="004F5B5E"/>
    <w:rsid w:val="00501515"/>
    <w:rsid w:val="00503C28"/>
    <w:rsid w:val="005049B7"/>
    <w:rsid w:val="00505517"/>
    <w:rsid w:val="0050574B"/>
    <w:rsid w:val="0050665A"/>
    <w:rsid w:val="0050709E"/>
    <w:rsid w:val="005129D4"/>
    <w:rsid w:val="00513112"/>
    <w:rsid w:val="00513D47"/>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2E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4075"/>
    <w:rsid w:val="005F724F"/>
    <w:rsid w:val="005F7749"/>
    <w:rsid w:val="00601DEC"/>
    <w:rsid w:val="006023CA"/>
    <w:rsid w:val="00602C78"/>
    <w:rsid w:val="006034B6"/>
    <w:rsid w:val="00603F28"/>
    <w:rsid w:val="00604273"/>
    <w:rsid w:val="00611AFE"/>
    <w:rsid w:val="00612766"/>
    <w:rsid w:val="006134F0"/>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82618"/>
    <w:rsid w:val="00683F66"/>
    <w:rsid w:val="0068408D"/>
    <w:rsid w:val="006845B3"/>
    <w:rsid w:val="00684F4F"/>
    <w:rsid w:val="00684FD4"/>
    <w:rsid w:val="0068533C"/>
    <w:rsid w:val="00687FDF"/>
    <w:rsid w:val="00690466"/>
    <w:rsid w:val="006946C8"/>
    <w:rsid w:val="00694FDF"/>
    <w:rsid w:val="006962C9"/>
    <w:rsid w:val="00696E04"/>
    <w:rsid w:val="00697D57"/>
    <w:rsid w:val="006A0C3A"/>
    <w:rsid w:val="006A1E58"/>
    <w:rsid w:val="006A2387"/>
    <w:rsid w:val="006A306B"/>
    <w:rsid w:val="006B21AF"/>
    <w:rsid w:val="006B2510"/>
    <w:rsid w:val="006B4DB0"/>
    <w:rsid w:val="006B5ECF"/>
    <w:rsid w:val="006B6E43"/>
    <w:rsid w:val="006B72C0"/>
    <w:rsid w:val="006B7B05"/>
    <w:rsid w:val="006C2315"/>
    <w:rsid w:val="006C322A"/>
    <w:rsid w:val="006C503C"/>
    <w:rsid w:val="006D3518"/>
    <w:rsid w:val="006D363A"/>
    <w:rsid w:val="006D3BD8"/>
    <w:rsid w:val="006D5B8F"/>
    <w:rsid w:val="006D6D19"/>
    <w:rsid w:val="006E131C"/>
    <w:rsid w:val="006E2812"/>
    <w:rsid w:val="006E2E5C"/>
    <w:rsid w:val="006E3F29"/>
    <w:rsid w:val="006E731E"/>
    <w:rsid w:val="006E7376"/>
    <w:rsid w:val="006E77E1"/>
    <w:rsid w:val="006F0959"/>
    <w:rsid w:val="006F1281"/>
    <w:rsid w:val="006F2D71"/>
    <w:rsid w:val="006F3A97"/>
    <w:rsid w:val="006F4D24"/>
    <w:rsid w:val="006F4F49"/>
    <w:rsid w:val="006F78D4"/>
    <w:rsid w:val="007048BA"/>
    <w:rsid w:val="007074D7"/>
    <w:rsid w:val="00707798"/>
    <w:rsid w:val="007109E4"/>
    <w:rsid w:val="00712F06"/>
    <w:rsid w:val="00713F58"/>
    <w:rsid w:val="00714582"/>
    <w:rsid w:val="0071596A"/>
    <w:rsid w:val="00716484"/>
    <w:rsid w:val="00716B27"/>
    <w:rsid w:val="00725E46"/>
    <w:rsid w:val="0072736B"/>
    <w:rsid w:val="00730B52"/>
    <w:rsid w:val="007315EC"/>
    <w:rsid w:val="00732914"/>
    <w:rsid w:val="00734BE0"/>
    <w:rsid w:val="00734FDC"/>
    <w:rsid w:val="007350EC"/>
    <w:rsid w:val="0073647F"/>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4D84"/>
    <w:rsid w:val="007660FC"/>
    <w:rsid w:val="007702F1"/>
    <w:rsid w:val="007728A5"/>
    <w:rsid w:val="00773A4F"/>
    <w:rsid w:val="00775675"/>
    <w:rsid w:val="00775F02"/>
    <w:rsid w:val="007763D2"/>
    <w:rsid w:val="007769F8"/>
    <w:rsid w:val="007770B5"/>
    <w:rsid w:val="0077729A"/>
    <w:rsid w:val="0078186B"/>
    <w:rsid w:val="00783673"/>
    <w:rsid w:val="00784D3C"/>
    <w:rsid w:val="00784FB8"/>
    <w:rsid w:val="007902C1"/>
    <w:rsid w:val="00791BFA"/>
    <w:rsid w:val="00793FE1"/>
    <w:rsid w:val="00795124"/>
    <w:rsid w:val="00795A71"/>
    <w:rsid w:val="007A02B6"/>
    <w:rsid w:val="007A0432"/>
    <w:rsid w:val="007A28CB"/>
    <w:rsid w:val="007A325C"/>
    <w:rsid w:val="007A442D"/>
    <w:rsid w:val="007A634B"/>
    <w:rsid w:val="007A6BD3"/>
    <w:rsid w:val="007A7EFC"/>
    <w:rsid w:val="007B0802"/>
    <w:rsid w:val="007B0EFD"/>
    <w:rsid w:val="007B4155"/>
    <w:rsid w:val="007C0384"/>
    <w:rsid w:val="007C1867"/>
    <w:rsid w:val="007C2BBB"/>
    <w:rsid w:val="007C2BDE"/>
    <w:rsid w:val="007C320B"/>
    <w:rsid w:val="007C3BB9"/>
    <w:rsid w:val="007C5738"/>
    <w:rsid w:val="007C57A1"/>
    <w:rsid w:val="007C580D"/>
    <w:rsid w:val="007D34F3"/>
    <w:rsid w:val="007D3CD9"/>
    <w:rsid w:val="007D3E5F"/>
    <w:rsid w:val="007D3F2A"/>
    <w:rsid w:val="007D45AF"/>
    <w:rsid w:val="007D4E0B"/>
    <w:rsid w:val="007D581E"/>
    <w:rsid w:val="007D7417"/>
    <w:rsid w:val="007E0C6D"/>
    <w:rsid w:val="007E2C11"/>
    <w:rsid w:val="007E450F"/>
    <w:rsid w:val="007E5574"/>
    <w:rsid w:val="007E7313"/>
    <w:rsid w:val="007F0081"/>
    <w:rsid w:val="007F0962"/>
    <w:rsid w:val="007F23F9"/>
    <w:rsid w:val="007F3E30"/>
    <w:rsid w:val="007F59F8"/>
    <w:rsid w:val="007F797E"/>
    <w:rsid w:val="007F7BA1"/>
    <w:rsid w:val="00804D66"/>
    <w:rsid w:val="00805B44"/>
    <w:rsid w:val="008078CB"/>
    <w:rsid w:val="00807950"/>
    <w:rsid w:val="00811BDB"/>
    <w:rsid w:val="00816C50"/>
    <w:rsid w:val="00817238"/>
    <w:rsid w:val="0082049E"/>
    <w:rsid w:val="00822366"/>
    <w:rsid w:val="00827D09"/>
    <w:rsid w:val="008303D0"/>
    <w:rsid w:val="00830404"/>
    <w:rsid w:val="00830B82"/>
    <w:rsid w:val="00830C06"/>
    <w:rsid w:val="00830F99"/>
    <w:rsid w:val="00834EFC"/>
    <w:rsid w:val="00835276"/>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02C2"/>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4734"/>
    <w:rsid w:val="00894ED6"/>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7C20"/>
    <w:rsid w:val="008C0EBD"/>
    <w:rsid w:val="008C2F9B"/>
    <w:rsid w:val="008C61D1"/>
    <w:rsid w:val="008D02DD"/>
    <w:rsid w:val="008D13F9"/>
    <w:rsid w:val="008D2B2E"/>
    <w:rsid w:val="008D36DA"/>
    <w:rsid w:val="008D477F"/>
    <w:rsid w:val="008D664A"/>
    <w:rsid w:val="008D7292"/>
    <w:rsid w:val="008E1285"/>
    <w:rsid w:val="008E1C07"/>
    <w:rsid w:val="008E1D08"/>
    <w:rsid w:val="008F1709"/>
    <w:rsid w:val="008F4776"/>
    <w:rsid w:val="008F48E5"/>
    <w:rsid w:val="008F4F70"/>
    <w:rsid w:val="008F5246"/>
    <w:rsid w:val="008F556D"/>
    <w:rsid w:val="008F5D58"/>
    <w:rsid w:val="008F6838"/>
    <w:rsid w:val="008F754E"/>
    <w:rsid w:val="009011E7"/>
    <w:rsid w:val="009022DB"/>
    <w:rsid w:val="00904D98"/>
    <w:rsid w:val="00906D9D"/>
    <w:rsid w:val="00911B65"/>
    <w:rsid w:val="00912EAB"/>
    <w:rsid w:val="00913252"/>
    <w:rsid w:val="00913991"/>
    <w:rsid w:val="00913A57"/>
    <w:rsid w:val="00913C1E"/>
    <w:rsid w:val="00914EDC"/>
    <w:rsid w:val="00917910"/>
    <w:rsid w:val="00920223"/>
    <w:rsid w:val="009226C9"/>
    <w:rsid w:val="0092368B"/>
    <w:rsid w:val="00924CC6"/>
    <w:rsid w:val="009251D2"/>
    <w:rsid w:val="00930195"/>
    <w:rsid w:val="00930D1E"/>
    <w:rsid w:val="009313FB"/>
    <w:rsid w:val="00931ACE"/>
    <w:rsid w:val="00931E5F"/>
    <w:rsid w:val="00933EF0"/>
    <w:rsid w:val="00935DB1"/>
    <w:rsid w:val="00936E0E"/>
    <w:rsid w:val="009428B4"/>
    <w:rsid w:val="009431DA"/>
    <w:rsid w:val="00944540"/>
    <w:rsid w:val="00945792"/>
    <w:rsid w:val="00946751"/>
    <w:rsid w:val="00947466"/>
    <w:rsid w:val="00951CD2"/>
    <w:rsid w:val="00953451"/>
    <w:rsid w:val="00955370"/>
    <w:rsid w:val="00955473"/>
    <w:rsid w:val="0095683A"/>
    <w:rsid w:val="00960C02"/>
    <w:rsid w:val="009618F7"/>
    <w:rsid w:val="00962D94"/>
    <w:rsid w:val="00964302"/>
    <w:rsid w:val="009644F2"/>
    <w:rsid w:val="009659F5"/>
    <w:rsid w:val="00966F68"/>
    <w:rsid w:val="0096790E"/>
    <w:rsid w:val="0097057D"/>
    <w:rsid w:val="0097184A"/>
    <w:rsid w:val="00971C76"/>
    <w:rsid w:val="0097205C"/>
    <w:rsid w:val="00972BCE"/>
    <w:rsid w:val="00976CA6"/>
    <w:rsid w:val="009771F0"/>
    <w:rsid w:val="00977574"/>
    <w:rsid w:val="009808A0"/>
    <w:rsid w:val="00980C0B"/>
    <w:rsid w:val="00982CE7"/>
    <w:rsid w:val="00983201"/>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2F83"/>
    <w:rsid w:val="009E428C"/>
    <w:rsid w:val="009E56FB"/>
    <w:rsid w:val="009E5BE9"/>
    <w:rsid w:val="009E7865"/>
    <w:rsid w:val="009E7B55"/>
    <w:rsid w:val="009F2E83"/>
    <w:rsid w:val="009F3422"/>
    <w:rsid w:val="009F5A04"/>
    <w:rsid w:val="009F65DC"/>
    <w:rsid w:val="009F6A1F"/>
    <w:rsid w:val="009F6CF9"/>
    <w:rsid w:val="009F7DA1"/>
    <w:rsid w:val="00A01F0C"/>
    <w:rsid w:val="00A046AA"/>
    <w:rsid w:val="00A05495"/>
    <w:rsid w:val="00A05950"/>
    <w:rsid w:val="00A05ABE"/>
    <w:rsid w:val="00A07340"/>
    <w:rsid w:val="00A07A0C"/>
    <w:rsid w:val="00A1075D"/>
    <w:rsid w:val="00A107D5"/>
    <w:rsid w:val="00A118D2"/>
    <w:rsid w:val="00A12CBC"/>
    <w:rsid w:val="00A13462"/>
    <w:rsid w:val="00A134D4"/>
    <w:rsid w:val="00A139F7"/>
    <w:rsid w:val="00A148BD"/>
    <w:rsid w:val="00A14EE0"/>
    <w:rsid w:val="00A1641B"/>
    <w:rsid w:val="00A179AA"/>
    <w:rsid w:val="00A2443F"/>
    <w:rsid w:val="00A24D70"/>
    <w:rsid w:val="00A25707"/>
    <w:rsid w:val="00A26D58"/>
    <w:rsid w:val="00A31267"/>
    <w:rsid w:val="00A331CE"/>
    <w:rsid w:val="00A33E11"/>
    <w:rsid w:val="00A34AD4"/>
    <w:rsid w:val="00A35C6F"/>
    <w:rsid w:val="00A36013"/>
    <w:rsid w:val="00A36D15"/>
    <w:rsid w:val="00A40DA2"/>
    <w:rsid w:val="00A43EDB"/>
    <w:rsid w:val="00A442BE"/>
    <w:rsid w:val="00A44EE1"/>
    <w:rsid w:val="00A45C8F"/>
    <w:rsid w:val="00A46107"/>
    <w:rsid w:val="00A469A8"/>
    <w:rsid w:val="00A47881"/>
    <w:rsid w:val="00A479B8"/>
    <w:rsid w:val="00A52076"/>
    <w:rsid w:val="00A52AD3"/>
    <w:rsid w:val="00A5305B"/>
    <w:rsid w:val="00A5402D"/>
    <w:rsid w:val="00A55AF1"/>
    <w:rsid w:val="00A57561"/>
    <w:rsid w:val="00A61A6C"/>
    <w:rsid w:val="00A62758"/>
    <w:rsid w:val="00A63EB1"/>
    <w:rsid w:val="00A655F2"/>
    <w:rsid w:val="00A66327"/>
    <w:rsid w:val="00A66976"/>
    <w:rsid w:val="00A678BD"/>
    <w:rsid w:val="00A703BE"/>
    <w:rsid w:val="00A71123"/>
    <w:rsid w:val="00A71AD8"/>
    <w:rsid w:val="00A71CF6"/>
    <w:rsid w:val="00A74E3D"/>
    <w:rsid w:val="00A767C8"/>
    <w:rsid w:val="00A7725E"/>
    <w:rsid w:val="00A817CD"/>
    <w:rsid w:val="00A829DE"/>
    <w:rsid w:val="00A84CC7"/>
    <w:rsid w:val="00A85373"/>
    <w:rsid w:val="00A85B64"/>
    <w:rsid w:val="00A86F5B"/>
    <w:rsid w:val="00A92E33"/>
    <w:rsid w:val="00A93421"/>
    <w:rsid w:val="00A939F4"/>
    <w:rsid w:val="00A93A58"/>
    <w:rsid w:val="00A93DBD"/>
    <w:rsid w:val="00A9453C"/>
    <w:rsid w:val="00A9553E"/>
    <w:rsid w:val="00A96AE8"/>
    <w:rsid w:val="00AA03F6"/>
    <w:rsid w:val="00AA08A9"/>
    <w:rsid w:val="00AA0AE0"/>
    <w:rsid w:val="00AA30B5"/>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3F"/>
    <w:rsid w:val="00B0535E"/>
    <w:rsid w:val="00B123CE"/>
    <w:rsid w:val="00B125FE"/>
    <w:rsid w:val="00B13FE2"/>
    <w:rsid w:val="00B14EB4"/>
    <w:rsid w:val="00B15A73"/>
    <w:rsid w:val="00B210C0"/>
    <w:rsid w:val="00B210C1"/>
    <w:rsid w:val="00B214E2"/>
    <w:rsid w:val="00B22079"/>
    <w:rsid w:val="00B225CF"/>
    <w:rsid w:val="00B234DC"/>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3325"/>
    <w:rsid w:val="00B959F8"/>
    <w:rsid w:val="00B95A92"/>
    <w:rsid w:val="00B96771"/>
    <w:rsid w:val="00B96ED4"/>
    <w:rsid w:val="00B97AB2"/>
    <w:rsid w:val="00BA0C9B"/>
    <w:rsid w:val="00BA3117"/>
    <w:rsid w:val="00BA7F6E"/>
    <w:rsid w:val="00BB3FC4"/>
    <w:rsid w:val="00BB784B"/>
    <w:rsid w:val="00BC11EA"/>
    <w:rsid w:val="00BC2E02"/>
    <w:rsid w:val="00BC4DAF"/>
    <w:rsid w:val="00BC5FD6"/>
    <w:rsid w:val="00BC73F1"/>
    <w:rsid w:val="00BC790A"/>
    <w:rsid w:val="00BD0375"/>
    <w:rsid w:val="00BD3B48"/>
    <w:rsid w:val="00BD5833"/>
    <w:rsid w:val="00BD65BB"/>
    <w:rsid w:val="00BE4F15"/>
    <w:rsid w:val="00BE54A2"/>
    <w:rsid w:val="00BE6D5C"/>
    <w:rsid w:val="00BF039C"/>
    <w:rsid w:val="00BF4827"/>
    <w:rsid w:val="00BF4A87"/>
    <w:rsid w:val="00BF5043"/>
    <w:rsid w:val="00BF5229"/>
    <w:rsid w:val="00BF5C0F"/>
    <w:rsid w:val="00BF7229"/>
    <w:rsid w:val="00C0134D"/>
    <w:rsid w:val="00C01EF9"/>
    <w:rsid w:val="00C027FD"/>
    <w:rsid w:val="00C04229"/>
    <w:rsid w:val="00C0484E"/>
    <w:rsid w:val="00C0721C"/>
    <w:rsid w:val="00C07A03"/>
    <w:rsid w:val="00C10236"/>
    <w:rsid w:val="00C10D5B"/>
    <w:rsid w:val="00C11DDD"/>
    <w:rsid w:val="00C12CA5"/>
    <w:rsid w:val="00C13BA8"/>
    <w:rsid w:val="00C15F16"/>
    <w:rsid w:val="00C16DEA"/>
    <w:rsid w:val="00C220C6"/>
    <w:rsid w:val="00C2337B"/>
    <w:rsid w:val="00C246FD"/>
    <w:rsid w:val="00C256E6"/>
    <w:rsid w:val="00C257BF"/>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3329"/>
    <w:rsid w:val="00C743EC"/>
    <w:rsid w:val="00C76B66"/>
    <w:rsid w:val="00C809CF"/>
    <w:rsid w:val="00C857C1"/>
    <w:rsid w:val="00C9036B"/>
    <w:rsid w:val="00C92CAF"/>
    <w:rsid w:val="00C95A4E"/>
    <w:rsid w:val="00CA013E"/>
    <w:rsid w:val="00CA4177"/>
    <w:rsid w:val="00CA46AA"/>
    <w:rsid w:val="00CA470D"/>
    <w:rsid w:val="00CA4E16"/>
    <w:rsid w:val="00CA5461"/>
    <w:rsid w:val="00CA6599"/>
    <w:rsid w:val="00CA6901"/>
    <w:rsid w:val="00CB2CD8"/>
    <w:rsid w:val="00CB348A"/>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489F"/>
    <w:rsid w:val="00D06253"/>
    <w:rsid w:val="00D06802"/>
    <w:rsid w:val="00D077B5"/>
    <w:rsid w:val="00D078F9"/>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F5A"/>
    <w:rsid w:val="00D471EB"/>
    <w:rsid w:val="00D51361"/>
    <w:rsid w:val="00D55438"/>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2"/>
    <w:rsid w:val="00D94AF9"/>
    <w:rsid w:val="00D9559F"/>
    <w:rsid w:val="00D95DB6"/>
    <w:rsid w:val="00D9683E"/>
    <w:rsid w:val="00D9755C"/>
    <w:rsid w:val="00D979FA"/>
    <w:rsid w:val="00DA222A"/>
    <w:rsid w:val="00DA33F5"/>
    <w:rsid w:val="00DA4AAC"/>
    <w:rsid w:val="00DA4B4B"/>
    <w:rsid w:val="00DA685F"/>
    <w:rsid w:val="00DB1867"/>
    <w:rsid w:val="00DB25F6"/>
    <w:rsid w:val="00DB3659"/>
    <w:rsid w:val="00DB3FBF"/>
    <w:rsid w:val="00DB47C4"/>
    <w:rsid w:val="00DB52D7"/>
    <w:rsid w:val="00DB69F4"/>
    <w:rsid w:val="00DB7212"/>
    <w:rsid w:val="00DC12C6"/>
    <w:rsid w:val="00DC6CAF"/>
    <w:rsid w:val="00DD0ECA"/>
    <w:rsid w:val="00DD3BE3"/>
    <w:rsid w:val="00DD41A3"/>
    <w:rsid w:val="00DD430B"/>
    <w:rsid w:val="00DD4B41"/>
    <w:rsid w:val="00DE4798"/>
    <w:rsid w:val="00DE71C6"/>
    <w:rsid w:val="00DF2755"/>
    <w:rsid w:val="00DF309F"/>
    <w:rsid w:val="00DF3170"/>
    <w:rsid w:val="00DF463A"/>
    <w:rsid w:val="00DF5B65"/>
    <w:rsid w:val="00DF6BA8"/>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5CC6"/>
    <w:rsid w:val="00E31816"/>
    <w:rsid w:val="00E3195E"/>
    <w:rsid w:val="00E328ED"/>
    <w:rsid w:val="00E3430D"/>
    <w:rsid w:val="00E35DF2"/>
    <w:rsid w:val="00E36957"/>
    <w:rsid w:val="00E36EC3"/>
    <w:rsid w:val="00E40A90"/>
    <w:rsid w:val="00E40AB3"/>
    <w:rsid w:val="00E426E9"/>
    <w:rsid w:val="00E42956"/>
    <w:rsid w:val="00E42B32"/>
    <w:rsid w:val="00E437D3"/>
    <w:rsid w:val="00E46C78"/>
    <w:rsid w:val="00E526F9"/>
    <w:rsid w:val="00E55F73"/>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1569"/>
    <w:rsid w:val="00E8282C"/>
    <w:rsid w:val="00E828A9"/>
    <w:rsid w:val="00E82E09"/>
    <w:rsid w:val="00E849C9"/>
    <w:rsid w:val="00E84D8A"/>
    <w:rsid w:val="00E84FAF"/>
    <w:rsid w:val="00E863AE"/>
    <w:rsid w:val="00E914C4"/>
    <w:rsid w:val="00E91D12"/>
    <w:rsid w:val="00E921DB"/>
    <w:rsid w:val="00E93464"/>
    <w:rsid w:val="00EA1534"/>
    <w:rsid w:val="00EA1EE1"/>
    <w:rsid w:val="00EA5469"/>
    <w:rsid w:val="00EA569A"/>
    <w:rsid w:val="00EB19F8"/>
    <w:rsid w:val="00EB25FC"/>
    <w:rsid w:val="00EB4A86"/>
    <w:rsid w:val="00EB7177"/>
    <w:rsid w:val="00EC0DE7"/>
    <w:rsid w:val="00EC1134"/>
    <w:rsid w:val="00EC3DE9"/>
    <w:rsid w:val="00EC3EE2"/>
    <w:rsid w:val="00EC4F0E"/>
    <w:rsid w:val="00EC5C96"/>
    <w:rsid w:val="00ED020E"/>
    <w:rsid w:val="00ED0F31"/>
    <w:rsid w:val="00ED318E"/>
    <w:rsid w:val="00ED38E4"/>
    <w:rsid w:val="00ED61D6"/>
    <w:rsid w:val="00ED6322"/>
    <w:rsid w:val="00ED7D52"/>
    <w:rsid w:val="00EE2095"/>
    <w:rsid w:val="00EE34D0"/>
    <w:rsid w:val="00EE34FE"/>
    <w:rsid w:val="00EE53B6"/>
    <w:rsid w:val="00EE5B9F"/>
    <w:rsid w:val="00EE78C1"/>
    <w:rsid w:val="00EF06CE"/>
    <w:rsid w:val="00EF13BF"/>
    <w:rsid w:val="00EF2AF7"/>
    <w:rsid w:val="00EF40EA"/>
    <w:rsid w:val="00EF7D15"/>
    <w:rsid w:val="00F022C7"/>
    <w:rsid w:val="00F029D3"/>
    <w:rsid w:val="00F02C25"/>
    <w:rsid w:val="00F03DFA"/>
    <w:rsid w:val="00F0482D"/>
    <w:rsid w:val="00F048C7"/>
    <w:rsid w:val="00F049DB"/>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72A"/>
    <w:rsid w:val="00F4288E"/>
    <w:rsid w:val="00F430CF"/>
    <w:rsid w:val="00F43EAD"/>
    <w:rsid w:val="00F50454"/>
    <w:rsid w:val="00F50722"/>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1CA0"/>
    <w:rsid w:val="00F82610"/>
    <w:rsid w:val="00F82A9F"/>
    <w:rsid w:val="00F850ED"/>
    <w:rsid w:val="00F8561F"/>
    <w:rsid w:val="00F85B56"/>
    <w:rsid w:val="00F86EB4"/>
    <w:rsid w:val="00F9140D"/>
    <w:rsid w:val="00F9172A"/>
    <w:rsid w:val="00F94FD3"/>
    <w:rsid w:val="00F9631C"/>
    <w:rsid w:val="00F97C4A"/>
    <w:rsid w:val="00FA1D04"/>
    <w:rsid w:val="00FA1F5F"/>
    <w:rsid w:val="00FA2BE3"/>
    <w:rsid w:val="00FA3B65"/>
    <w:rsid w:val="00FA3D1F"/>
    <w:rsid w:val="00FA66D4"/>
    <w:rsid w:val="00FA751A"/>
    <w:rsid w:val="00FA7521"/>
    <w:rsid w:val="00FA7656"/>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539D"/>
    <w:rsid w:val="00FE5F4B"/>
    <w:rsid w:val="00FE66A8"/>
    <w:rsid w:val="00FE6DFE"/>
    <w:rsid w:val="00FE7544"/>
    <w:rsid w:val="00FF049F"/>
    <w:rsid w:val="00FF0E07"/>
    <w:rsid w:val="00FF0E9E"/>
    <w:rsid w:val="00FF1729"/>
    <w:rsid w:val="00FF2592"/>
    <w:rsid w:val="00FF437D"/>
    <w:rsid w:val="00FF5629"/>
    <w:rsid w:val="00FF5986"/>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about:blank" TargetMode="External"/><Relationship Id="rId26" Type="http://schemas.openxmlformats.org/officeDocument/2006/relationships/hyperlink" Target="https://pb.nalog.ru/" TargetMode="External"/><Relationship Id="rId21" Type="http://schemas.openxmlformats.org/officeDocument/2006/relationships/hyperlink" Target="https://pb.nalog.ru/" TargetMode="External"/><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pb.nalog.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90D2-7306-48A6-B756-837D83A8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127</Pages>
  <Words>46595</Words>
  <Characters>265595</Characters>
  <Application>Microsoft Office Word</Application>
  <DocSecurity>0</DocSecurity>
  <Lines>2213</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77</cp:revision>
  <cp:lastPrinted>2025-11-07T02:21:00Z</cp:lastPrinted>
  <dcterms:created xsi:type="dcterms:W3CDTF">2025-09-11T09:47:00Z</dcterms:created>
  <dcterms:modified xsi:type="dcterms:W3CDTF">2025-11-10T02:49:00Z</dcterms:modified>
</cp:coreProperties>
</file>