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963E0F" w:rsidRDefault="00C86D8A" w:rsidP="00A4448C">
      <w:pPr>
        <w:jc w:val="center"/>
        <w:rPr>
          <w:b/>
          <w:sz w:val="22"/>
          <w:szCs w:val="22"/>
          <w:u w:val="single"/>
        </w:rPr>
      </w:pPr>
      <w:r w:rsidRPr="00963E0F">
        <w:rPr>
          <w:b/>
          <w:sz w:val="22"/>
          <w:szCs w:val="22"/>
          <w:u w:val="single"/>
        </w:rPr>
        <w:t>А</w:t>
      </w:r>
      <w:r w:rsidR="00FA028D" w:rsidRPr="00963E0F">
        <w:rPr>
          <w:b/>
          <w:sz w:val="22"/>
          <w:szCs w:val="22"/>
          <w:u w:val="single"/>
        </w:rPr>
        <w:t xml:space="preserve">кционерное общество </w:t>
      </w:r>
      <w:r w:rsidR="003D1C44" w:rsidRPr="00963E0F">
        <w:rPr>
          <w:b/>
          <w:sz w:val="22"/>
          <w:szCs w:val="22"/>
          <w:u w:val="single"/>
        </w:rPr>
        <w:t>«Барнаульская генерация»</w:t>
      </w:r>
    </w:p>
    <w:p w:rsidR="00DE5A03" w:rsidRPr="00963E0F" w:rsidRDefault="00FA028D" w:rsidP="00A4448C">
      <w:pPr>
        <w:jc w:val="center"/>
        <w:rPr>
          <w:b/>
          <w:sz w:val="22"/>
          <w:szCs w:val="22"/>
        </w:rPr>
      </w:pPr>
      <w:r w:rsidRPr="00963E0F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963E0F">
        <w:rPr>
          <w:b/>
          <w:sz w:val="22"/>
          <w:szCs w:val="22"/>
        </w:rPr>
        <w:t>п</w:t>
      </w:r>
      <w:r w:rsidRPr="00963E0F">
        <w:rPr>
          <w:b/>
          <w:sz w:val="22"/>
          <w:szCs w:val="22"/>
        </w:rPr>
        <w:t>остановлением Правительства РФ</w:t>
      </w:r>
      <w:r w:rsidR="00530483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963E0F">
          <w:rPr>
            <w:b/>
            <w:sz w:val="22"/>
            <w:szCs w:val="22"/>
          </w:rPr>
          <w:t>2004 г</w:t>
        </w:r>
      </w:smartTag>
      <w:r w:rsidRPr="00963E0F">
        <w:rPr>
          <w:b/>
          <w:sz w:val="22"/>
          <w:szCs w:val="22"/>
        </w:rPr>
        <w:t>. № 24</w:t>
      </w:r>
      <w:r w:rsidR="00494295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>«Об утверждении стандартов раскрытия информации</w:t>
      </w:r>
      <w:r w:rsidR="00530483" w:rsidRPr="00963E0F">
        <w:rPr>
          <w:b/>
          <w:sz w:val="22"/>
          <w:szCs w:val="22"/>
        </w:rPr>
        <w:t xml:space="preserve"> </w:t>
      </w:r>
      <w:r w:rsidRPr="00963E0F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963E0F">
        <w:rPr>
          <w:b/>
          <w:sz w:val="22"/>
          <w:szCs w:val="22"/>
        </w:rPr>
        <w:t xml:space="preserve"> </w:t>
      </w:r>
    </w:p>
    <w:p w:rsidR="00FA028D" w:rsidRPr="00963E0F" w:rsidRDefault="00FA028D" w:rsidP="00A4448C">
      <w:pPr>
        <w:jc w:val="center"/>
        <w:rPr>
          <w:sz w:val="22"/>
          <w:szCs w:val="22"/>
        </w:rPr>
      </w:pPr>
    </w:p>
    <w:p w:rsidR="00A93ECF" w:rsidRPr="00A74BD8" w:rsidRDefault="00A93ECF" w:rsidP="00A93ECF">
      <w:pPr>
        <w:jc w:val="both"/>
        <w:rPr>
          <w:b/>
          <w:sz w:val="22"/>
          <w:szCs w:val="22"/>
        </w:rPr>
      </w:pPr>
      <w:r w:rsidRPr="00A74BD8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A74BD8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FB0516" w:rsidRDefault="00A93ECF" w:rsidP="00A93E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C3366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«Барнаульская генерация» по итогам деятельности за 20</w:t>
      </w:r>
      <w:r w:rsidR="00527893">
        <w:rPr>
          <w:rFonts w:ascii="Times New Roman" w:hAnsi="Times New Roman" w:cs="Times New Roman"/>
          <w:sz w:val="22"/>
          <w:szCs w:val="22"/>
        </w:rPr>
        <w:t>20</w:t>
      </w:r>
      <w:r w:rsidRPr="007C3366">
        <w:rPr>
          <w:rFonts w:ascii="Times New Roman" w:hAnsi="Times New Roman" w:cs="Times New Roman"/>
          <w:sz w:val="22"/>
          <w:szCs w:val="22"/>
        </w:rPr>
        <w:t xml:space="preserve"> год размещена на сайте:</w:t>
      </w:r>
      <w:r w:rsidRPr="00A74BD8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FB0516" w:rsidRPr="00D75531">
          <w:rPr>
            <w:rStyle w:val="a7"/>
            <w:rFonts w:ascii="Times New Roman" w:hAnsi="Times New Roman" w:cs="Times New Roman"/>
            <w:sz w:val="22"/>
            <w:szCs w:val="22"/>
          </w:rPr>
          <w:t>https://sibgenco.ru/about/disclosure/filter/type-is-raskrytie-informatsii-v-sootvetstvii-s-postanovleniem-pravitelstva-rf-ot-21-01-2004-g-24-ob-utverzhd/</w:t>
        </w:r>
      </w:hyperlink>
      <w:r w:rsidR="00FB051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3ECF" w:rsidRPr="00963E0F" w:rsidRDefault="00A93ECF" w:rsidP="00A93ECF">
      <w:pPr>
        <w:jc w:val="both"/>
        <w:rPr>
          <w:sz w:val="22"/>
          <w:szCs w:val="22"/>
        </w:rPr>
      </w:pPr>
    </w:p>
    <w:p w:rsidR="00747F50" w:rsidRPr="00963E0F" w:rsidRDefault="00DE5A03" w:rsidP="00747F50">
      <w:pPr>
        <w:jc w:val="both"/>
        <w:rPr>
          <w:b/>
          <w:sz w:val="22"/>
          <w:szCs w:val="22"/>
        </w:rPr>
      </w:pPr>
      <w:r w:rsidRPr="00963E0F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963E0F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</w:t>
      </w:r>
      <w:r w:rsidR="00527893">
        <w:rPr>
          <w:b/>
          <w:sz w:val="22"/>
          <w:szCs w:val="22"/>
        </w:rPr>
        <w:t>20</w:t>
      </w:r>
      <w:r w:rsidR="00E55599" w:rsidRPr="00963E0F">
        <w:rPr>
          <w:b/>
          <w:sz w:val="22"/>
          <w:szCs w:val="22"/>
        </w:rPr>
        <w:t xml:space="preserve"> год</w:t>
      </w:r>
      <w:r w:rsidR="00A93ECF" w:rsidRPr="00963E0F">
        <w:rPr>
          <w:b/>
          <w:sz w:val="22"/>
          <w:szCs w:val="22"/>
        </w:rPr>
        <w:t>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5718"/>
        <w:gridCol w:w="1701"/>
        <w:gridCol w:w="1417"/>
      </w:tblGrid>
      <w:tr w:rsidR="009D6F96" w:rsidRPr="001866B5" w:rsidTr="00527893">
        <w:trPr>
          <w:trHeight w:val="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96" w:rsidRPr="00E55599" w:rsidRDefault="009D6F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6F96" w:rsidRPr="001866B5" w:rsidTr="00527893">
        <w:trPr>
          <w:trHeight w:val="4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96" w:rsidRPr="001866B5" w:rsidRDefault="009D6F9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Наименование статьи затрат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 w:rsidP="00E5559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 xml:space="preserve">АО </w:t>
            </w:r>
            <w:r w:rsidR="00E55599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1866B5">
              <w:rPr>
                <w:b/>
                <w:bCs/>
                <w:color w:val="000000"/>
                <w:sz w:val="20"/>
                <w:szCs w:val="20"/>
              </w:rPr>
              <w:t>Барнаульская генерация</w:t>
            </w:r>
            <w:r w:rsidR="00E55599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9D6F96" w:rsidRPr="001866B5" w:rsidTr="00527893">
        <w:trPr>
          <w:trHeight w:val="2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93" w:rsidRDefault="009D6F96" w:rsidP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Сумма  </w:t>
            </w:r>
          </w:p>
          <w:p w:rsidR="009D6F96" w:rsidRPr="001866B5" w:rsidRDefault="009D6F96" w:rsidP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96" w:rsidRPr="001866B5" w:rsidRDefault="009D6F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D6F96" w:rsidRPr="001866B5" w:rsidTr="00527893">
        <w:trPr>
          <w:trHeight w:val="2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96" w:rsidRPr="001866B5" w:rsidRDefault="009D6F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6" w:rsidRPr="001866B5" w:rsidRDefault="009D6F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96" w:rsidRPr="001866B5" w:rsidRDefault="009D6F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96" w:rsidRPr="001866B5" w:rsidRDefault="009D6F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B0516" w:rsidRPr="001866B5" w:rsidTr="00527893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Материальные затраты,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0516" w:rsidRPr="001866B5" w:rsidTr="00527893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    - вспомогательные материалы,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527893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энергия на хоз. и произв. нужды,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527893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услуги производственного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527893">
        <w:trPr>
          <w:trHeight w:val="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Топливо,%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700 271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40,20</w:t>
            </w:r>
          </w:p>
        </w:tc>
      </w:tr>
      <w:tr w:rsidR="00FB0516" w:rsidRPr="001866B5" w:rsidTr="00527893">
        <w:trPr>
          <w:trHeight w:val="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Покупная электроэнергия и мощность,%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305 962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17,56</w:t>
            </w:r>
          </w:p>
        </w:tc>
      </w:tr>
      <w:tr w:rsidR="00FB0516" w:rsidRPr="001866B5" w:rsidTr="00527893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Затраты на оплату труда,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0516" w:rsidRPr="001866B5" w:rsidTr="00527893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Амортизация основных средств,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177 069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10,16</w:t>
            </w:r>
          </w:p>
        </w:tc>
      </w:tr>
      <w:tr w:rsidR="00FB0516" w:rsidRPr="001866B5" w:rsidTr="00527893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Ремонтный фонд,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B0516" w:rsidRPr="001866B5" w:rsidTr="00527893">
        <w:trPr>
          <w:trHeight w:val="3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Налоги и платежи (с ЕСН),%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3,51</w:t>
            </w:r>
          </w:p>
        </w:tc>
      </w:tr>
      <w:tr w:rsidR="00FB0516" w:rsidRPr="001866B5" w:rsidTr="00527893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Системные услуги,%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43 889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</w:t>
            </w:r>
          </w:p>
        </w:tc>
      </w:tr>
      <w:tr w:rsidR="00FB0516" w:rsidRPr="001866B5" w:rsidTr="00527893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   - расходы на услуги СО-ЦДУ,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36 726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527893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коммерческие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527893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Прочие затраты 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453 786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26,05</w:t>
            </w:r>
          </w:p>
        </w:tc>
      </w:tr>
      <w:tr w:rsidR="00FB0516" w:rsidRPr="001866B5" w:rsidTr="00527893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       - плата за аренду имущества,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527893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расходы на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527893">
        <w:trPr>
          <w:trHeight w:val="2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866B5">
              <w:rPr>
                <w:i/>
                <w:iCs/>
                <w:color w:val="000000"/>
                <w:sz w:val="20"/>
                <w:szCs w:val="20"/>
              </w:rPr>
              <w:t>- иные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D93BA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453 786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FB0516" w:rsidP="00FB051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0516" w:rsidRPr="001866B5" w:rsidTr="00527893">
        <w:trPr>
          <w:trHeight w:val="5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jc w:val="center"/>
              <w:rPr>
                <w:color w:val="000000"/>
                <w:sz w:val="20"/>
                <w:szCs w:val="20"/>
              </w:rPr>
            </w:pPr>
            <w:r w:rsidRPr="001866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16" w:rsidRPr="001866B5" w:rsidRDefault="00FB0516" w:rsidP="00FB05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66B5">
              <w:rPr>
                <w:b/>
                <w:bCs/>
                <w:color w:val="000000"/>
                <w:sz w:val="20"/>
                <w:szCs w:val="20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1 742 114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516" w:rsidRPr="00D93BA7" w:rsidRDefault="00527893" w:rsidP="00FB05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9D6F96" w:rsidRDefault="009D6F96" w:rsidP="00747F50">
      <w:pPr>
        <w:jc w:val="both"/>
        <w:rPr>
          <w:b/>
          <w:sz w:val="20"/>
          <w:szCs w:val="20"/>
          <w:u w:val="single"/>
        </w:rPr>
      </w:pPr>
    </w:p>
    <w:p w:rsidR="00A93ECF" w:rsidRPr="00963E0F" w:rsidRDefault="00A93ECF" w:rsidP="00A93ECF">
      <w:pPr>
        <w:jc w:val="both"/>
        <w:rPr>
          <w:sz w:val="22"/>
          <w:szCs w:val="22"/>
        </w:rPr>
      </w:pPr>
      <w:r w:rsidRPr="00963E0F">
        <w:rPr>
          <w:b/>
          <w:sz w:val="22"/>
          <w:szCs w:val="22"/>
        </w:rPr>
        <w:t xml:space="preserve">п. </w:t>
      </w:r>
      <w:r w:rsidR="004F306C">
        <w:rPr>
          <w:b/>
          <w:sz w:val="22"/>
          <w:szCs w:val="22"/>
        </w:rPr>
        <w:t>12</w:t>
      </w:r>
      <w:r w:rsidRPr="00963E0F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963E0F">
        <w:rPr>
          <w:sz w:val="22"/>
          <w:szCs w:val="22"/>
        </w:rPr>
        <w:t xml:space="preserve"> </w:t>
      </w:r>
    </w:p>
    <w:p w:rsidR="00A93ECF" w:rsidRPr="00963E0F" w:rsidRDefault="00A93ECF" w:rsidP="00A93ECF">
      <w:pPr>
        <w:jc w:val="both"/>
        <w:rPr>
          <w:sz w:val="22"/>
          <w:szCs w:val="22"/>
        </w:rPr>
      </w:pPr>
      <w:r w:rsidRPr="00963E0F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963E0F" w:rsidRDefault="002868FA" w:rsidP="00FA028D">
      <w:pPr>
        <w:jc w:val="both"/>
        <w:rPr>
          <w:sz w:val="22"/>
          <w:szCs w:val="22"/>
        </w:rPr>
      </w:pPr>
    </w:p>
    <w:p w:rsidR="00977FB3" w:rsidRPr="00963E0F" w:rsidRDefault="00FA028D" w:rsidP="00C46C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3E0F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BB28F1">
        <w:rPr>
          <w:rFonts w:ascii="Times New Roman" w:hAnsi="Times New Roman" w:cs="Times New Roman"/>
          <w:b/>
          <w:sz w:val="22"/>
          <w:szCs w:val="22"/>
        </w:rPr>
        <w:t>3</w:t>
      </w:r>
      <w:r w:rsidRPr="00963E0F">
        <w:rPr>
          <w:rFonts w:ascii="Times New Roman" w:hAnsi="Times New Roman" w:cs="Times New Roman"/>
          <w:b/>
          <w:sz w:val="22"/>
          <w:szCs w:val="22"/>
        </w:rPr>
        <w:t>5.б) информация о выбросах загрязняющих веществ, оказывающих негативное влияние на окружающую среду, и мероприятиях по их сокращению на следующий год</w:t>
      </w:r>
      <w:r w:rsidR="00654BCE">
        <w:rPr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W w:w="1017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531"/>
        <w:gridCol w:w="1368"/>
        <w:gridCol w:w="2033"/>
        <w:gridCol w:w="1560"/>
      </w:tblGrid>
      <w:tr w:rsidR="00977FB3" w:rsidRPr="00C46CFF" w:rsidTr="001E48CA">
        <w:trPr>
          <w:trHeight w:hRule="exact" w:val="40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тонны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527893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52789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527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FB051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2789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77FB3" w:rsidRPr="00C46CFF" w:rsidTr="001E48CA">
        <w:trPr>
          <w:trHeight w:hRule="exact" w:val="16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527893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</w:t>
            </w:r>
            <w:r w:rsidR="00527893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274A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B3" w:rsidRPr="00C46CFF" w:rsidRDefault="00977FB3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План/цель</w:t>
            </w:r>
          </w:p>
        </w:tc>
      </w:tr>
      <w:tr w:rsidR="00977FB3" w:rsidRPr="00C46CFF" w:rsidTr="00527893">
        <w:trPr>
          <w:trHeight w:hRule="exact" w:val="9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7FB3" w:rsidRPr="00C46CFF" w:rsidRDefault="00C46CFF" w:rsidP="00C46CF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Объем выбросов загрязняющих веществ в атмосферу: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3A66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D53A4B" w:rsidRDefault="00977FB3" w:rsidP="0052789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C46CFF" w:rsidRDefault="00977FB3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7FB3" w:rsidRPr="00D53A4B" w:rsidRDefault="00977FB3" w:rsidP="0052789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AA6395" w:rsidRPr="00C46CFF" w:rsidTr="001E48CA">
        <w:trPr>
          <w:trHeight w:hRule="exact"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395" w:rsidRPr="00C46CFF" w:rsidRDefault="00AA6395" w:rsidP="00AA6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 xml:space="preserve">1.1. оксид азота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1 610,943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2 498,437</w:t>
            </w:r>
          </w:p>
        </w:tc>
      </w:tr>
      <w:tr w:rsidR="00AA6395" w:rsidRPr="00C46CFF" w:rsidTr="001E48CA">
        <w:trPr>
          <w:trHeight w:hRule="exact"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395" w:rsidRPr="00C46CFF" w:rsidRDefault="00AA6395" w:rsidP="00AA6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6 057,393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6 114,729</w:t>
            </w:r>
          </w:p>
        </w:tc>
      </w:tr>
      <w:tr w:rsidR="00AA6395" w:rsidRPr="00C46CFF" w:rsidTr="001E48CA">
        <w:trPr>
          <w:trHeight w:hRule="exact"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395" w:rsidRPr="00C46CFF" w:rsidRDefault="00AA6395" w:rsidP="00AA6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6 195,398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8 135,505</w:t>
            </w:r>
          </w:p>
        </w:tc>
      </w:tr>
      <w:tr w:rsidR="00AA6395" w:rsidRPr="00C46CFF" w:rsidTr="001E48CA">
        <w:trPr>
          <w:trHeight w:hRule="exact" w:val="7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395" w:rsidRPr="00C46CFF" w:rsidRDefault="00AA6395" w:rsidP="00AA6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 xml:space="preserve">1.4. летучие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органические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0,199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AA6395" w:rsidRPr="00C46CFF" w:rsidTr="001E48CA">
        <w:trPr>
          <w:trHeight w:hRule="exact"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395" w:rsidRPr="00C46CFF" w:rsidRDefault="00AA6395" w:rsidP="00AA6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2 364,441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2 538,37</w:t>
            </w:r>
          </w:p>
        </w:tc>
      </w:tr>
      <w:tr w:rsidR="00AA6395" w:rsidRPr="00C46CFF" w:rsidTr="00A80E0D">
        <w:trPr>
          <w:trHeight w:hRule="exact" w:val="7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A6395" w:rsidRPr="00C46CFF" w:rsidRDefault="00AA6395" w:rsidP="00AA63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A6395" w:rsidRPr="00C46CFF" w:rsidTr="001E48CA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16 228,374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C46CFF" w:rsidRDefault="00AA6395" w:rsidP="00AA63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A6395" w:rsidRPr="00A80E0D" w:rsidRDefault="00A80E0D" w:rsidP="005278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80E0D">
              <w:rPr>
                <w:rFonts w:ascii="Times New Roman" w:hAnsi="Times New Roman" w:cs="Times New Roman"/>
                <w:sz w:val="22"/>
                <w:szCs w:val="22"/>
              </w:rPr>
              <w:t>19 287,881</w:t>
            </w:r>
          </w:p>
        </w:tc>
      </w:tr>
    </w:tbl>
    <w:p w:rsidR="00977FB3" w:rsidRPr="00A93ECF" w:rsidRDefault="00977FB3" w:rsidP="001F76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28F1" w:rsidRPr="00462E5B" w:rsidRDefault="00BB28F1" w:rsidP="00BB28F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62E5B">
        <w:rPr>
          <w:rFonts w:eastAsia="Calibri"/>
          <w:sz w:val="22"/>
          <w:szCs w:val="22"/>
        </w:rPr>
        <w:t xml:space="preserve">* Примечание: </w:t>
      </w:r>
    </w:p>
    <w:p w:rsidR="00527893" w:rsidRPr="00451A1D" w:rsidRDefault="00527893" w:rsidP="00527893">
      <w:pPr>
        <w:autoSpaceDE w:val="0"/>
        <w:autoSpaceDN w:val="0"/>
        <w:jc w:val="both"/>
        <w:rPr>
          <w:sz w:val="22"/>
          <w:szCs w:val="22"/>
        </w:rPr>
      </w:pPr>
      <w:r w:rsidRPr="00451A1D">
        <w:rPr>
          <w:sz w:val="22"/>
          <w:szCs w:val="22"/>
        </w:rPr>
        <w:t>   1. В п. 1.1 «оксид азота» включены суммарные выбросы диоксида азота и оксидов азота</w:t>
      </w:r>
      <w:r>
        <w:rPr>
          <w:sz w:val="22"/>
          <w:szCs w:val="22"/>
        </w:rPr>
        <w:t xml:space="preserve"> </w:t>
      </w:r>
      <w:r w:rsidRPr="00451A1D">
        <w:rPr>
          <w:sz w:val="22"/>
          <w:szCs w:val="22"/>
        </w:rPr>
        <w:t xml:space="preserve">(в пересчете на диоксид азота) согласно </w:t>
      </w:r>
      <w:r>
        <w:rPr>
          <w:sz w:val="22"/>
          <w:szCs w:val="22"/>
        </w:rPr>
        <w:t>форме 2-ТП (воздух) за 2020 год.</w:t>
      </w:r>
    </w:p>
    <w:p w:rsidR="00527893" w:rsidRPr="00451A1D" w:rsidRDefault="00527893" w:rsidP="00527893">
      <w:pPr>
        <w:autoSpaceDE w:val="0"/>
        <w:autoSpaceDN w:val="0"/>
        <w:jc w:val="both"/>
        <w:rPr>
          <w:sz w:val="22"/>
          <w:szCs w:val="22"/>
        </w:rPr>
      </w:pPr>
      <w:r w:rsidRPr="00451A1D">
        <w:rPr>
          <w:sz w:val="22"/>
          <w:szCs w:val="22"/>
        </w:rPr>
        <w:t>   2. Объемы выбросов загрязняющих веществ в атмосферу указаны согласно форме 2-ТП (воздух) за 2020 год, за вычетом строки 109 данной формы «прочие газообразные и жидкие».</w:t>
      </w:r>
    </w:p>
    <w:p w:rsidR="00787817" w:rsidRDefault="00787817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A95110" w:rsidRPr="00963E0F" w:rsidRDefault="00A95110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63E0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Pr="00963E0F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654BCE">
        <w:rPr>
          <w:rFonts w:ascii="Times New Roman" w:hAnsi="Times New Roman"/>
          <w:b/>
        </w:rPr>
        <w:t>.</w:t>
      </w:r>
    </w:p>
    <w:p w:rsidR="001866B5" w:rsidRPr="00963E0F" w:rsidRDefault="002C13FD" w:rsidP="00FC3505">
      <w:pPr>
        <w:shd w:val="clear" w:color="auto" w:fill="FFFFFF"/>
        <w:jc w:val="both"/>
        <w:rPr>
          <w:b/>
          <w:sz w:val="22"/>
          <w:szCs w:val="22"/>
        </w:rPr>
      </w:pPr>
      <w:r w:rsidRPr="00963E0F">
        <w:rPr>
          <w:rStyle w:val="ae"/>
          <w:b w:val="0"/>
          <w:sz w:val="22"/>
          <w:szCs w:val="22"/>
        </w:rPr>
        <w:t xml:space="preserve">Инвестиционная программа </w:t>
      </w:r>
      <w:r w:rsidR="001866B5" w:rsidRPr="00963E0F">
        <w:rPr>
          <w:rStyle w:val="ae"/>
          <w:b w:val="0"/>
          <w:sz w:val="22"/>
          <w:szCs w:val="22"/>
        </w:rPr>
        <w:t>АО «Барнаульская генерация»</w:t>
      </w:r>
      <w:r w:rsidR="001866B5" w:rsidRPr="00963E0F">
        <w:rPr>
          <w:rStyle w:val="ae"/>
          <w:sz w:val="22"/>
          <w:szCs w:val="22"/>
        </w:rPr>
        <w:t xml:space="preserve"> </w:t>
      </w:r>
      <w:r w:rsidRPr="00963E0F">
        <w:rPr>
          <w:rStyle w:val="ae"/>
          <w:b w:val="0"/>
          <w:sz w:val="22"/>
          <w:szCs w:val="22"/>
        </w:rPr>
        <w:t>на 20</w:t>
      </w:r>
      <w:r w:rsidR="00527893">
        <w:rPr>
          <w:rStyle w:val="ae"/>
          <w:b w:val="0"/>
          <w:sz w:val="22"/>
          <w:szCs w:val="22"/>
        </w:rPr>
        <w:t>20</w:t>
      </w:r>
      <w:r w:rsidRPr="00963E0F">
        <w:rPr>
          <w:rStyle w:val="ae"/>
          <w:b w:val="0"/>
          <w:sz w:val="22"/>
          <w:szCs w:val="22"/>
        </w:rPr>
        <w:t xml:space="preserve"> год </w:t>
      </w:r>
      <w:r w:rsidR="00C46CFF" w:rsidRPr="00963E0F">
        <w:rPr>
          <w:rStyle w:val="ae"/>
          <w:b w:val="0"/>
          <w:sz w:val="22"/>
          <w:szCs w:val="22"/>
        </w:rPr>
        <w:t xml:space="preserve">в сфере производства электроэнергии </w:t>
      </w:r>
      <w:r w:rsidRPr="00963E0F">
        <w:rPr>
          <w:rStyle w:val="ae"/>
          <w:b w:val="0"/>
          <w:sz w:val="22"/>
          <w:szCs w:val="22"/>
        </w:rPr>
        <w:t>не утверждена.</w:t>
      </w:r>
    </w:p>
    <w:p w:rsidR="001866B5" w:rsidRPr="00963E0F" w:rsidRDefault="001866B5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1E1DE1" w:rsidRPr="00963E0F" w:rsidRDefault="001E1DE1" w:rsidP="00C46CF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963E0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Pr="00963E0F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963E0F">
        <w:rPr>
          <w:rFonts w:ascii="Times New Roman" w:hAnsi="Times New Roman"/>
          <w:b/>
        </w:rPr>
        <w:t xml:space="preserve"> за 20</w:t>
      </w:r>
      <w:r w:rsidR="00527893">
        <w:rPr>
          <w:rFonts w:ascii="Times New Roman" w:hAnsi="Times New Roman"/>
          <w:b/>
        </w:rPr>
        <w:t>20</w:t>
      </w:r>
      <w:r w:rsidR="00B46F24" w:rsidRPr="00963E0F">
        <w:rPr>
          <w:rFonts w:ascii="Times New Roman" w:hAnsi="Times New Roman"/>
          <w:b/>
        </w:rPr>
        <w:t xml:space="preserve"> г</w:t>
      </w:r>
      <w:r w:rsidR="00E55599" w:rsidRPr="00963E0F">
        <w:rPr>
          <w:rFonts w:ascii="Times New Roman" w:hAnsi="Times New Roman"/>
          <w:b/>
        </w:rPr>
        <w:t>од</w:t>
      </w:r>
      <w:r w:rsidR="00654BCE">
        <w:rPr>
          <w:rFonts w:ascii="Times New Roman" w:hAnsi="Times New Roman"/>
          <w:b/>
        </w:rPr>
        <w:t>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551"/>
        <w:gridCol w:w="2126"/>
        <w:gridCol w:w="1843"/>
      </w:tblGrid>
      <w:tr w:rsidR="007B22BA" w:rsidRPr="00C46CFF" w:rsidTr="001E48CA">
        <w:trPr>
          <w:trHeight w:val="23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22BA" w:rsidRPr="00C46CFF" w:rsidRDefault="007B22BA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Расход электроэнергии (единица измерения - тыс. кВт·ч)</w:t>
            </w:r>
          </w:p>
        </w:tc>
      </w:tr>
      <w:tr w:rsidR="00C46CFF" w:rsidRPr="00C46CFF" w:rsidTr="001E48CA">
        <w:trPr>
          <w:trHeight w:val="23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C46CFF" w:rsidRPr="00C46CFF" w:rsidTr="001E48CA">
        <w:trPr>
          <w:trHeight w:val="40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CFF" w:rsidRPr="00C46CFF" w:rsidRDefault="00C46CFF" w:rsidP="003A663E">
            <w:pPr>
              <w:pStyle w:val="ConsPlusNormal"/>
              <w:ind w:firstLine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415FB" w:rsidRPr="00C46CFF" w:rsidTr="001E4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C46CFF" w:rsidRDefault="000415FB" w:rsidP="000415FB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C46CFF" w:rsidRDefault="000415FB" w:rsidP="000415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АО «Барнаульская генерация» - </w:t>
            </w: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арнаульская </w:t>
            </w:r>
            <w:r w:rsidRPr="00C46CFF">
              <w:rPr>
                <w:rFonts w:ascii="Times New Roman" w:hAnsi="Times New Roman" w:cs="Times New Roman"/>
                <w:sz w:val="22"/>
                <w:szCs w:val="22"/>
              </w:rPr>
              <w:t>ТЭЦ-2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тепловая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9B7DAC" w:rsidRDefault="00527893" w:rsidP="000415FB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88 030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9B7DAC" w:rsidRDefault="00527893" w:rsidP="000415FB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90 860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9B7DAC" w:rsidRDefault="00527893" w:rsidP="000415FB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1 462</w:t>
            </w:r>
          </w:p>
        </w:tc>
      </w:tr>
      <w:tr w:rsidR="000415FB" w:rsidRPr="00C46CFF" w:rsidTr="001E48C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C46CFF" w:rsidRDefault="000415FB" w:rsidP="000415FB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Default="000415FB" w:rsidP="000415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9B7DAC" w:rsidRDefault="000415FB" w:rsidP="000415FB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A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  <w:r w:rsidR="00527893">
              <w:rPr>
                <w:rFonts w:ascii="Times New Roman" w:hAnsi="Times New Roman" w:cs="Times New Roman"/>
                <w:sz w:val="22"/>
                <w:szCs w:val="22"/>
              </w:rPr>
              <w:t xml:space="preserve"> 88 030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9B7DAC" w:rsidRDefault="000415FB" w:rsidP="000415FB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A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  <w:r w:rsidR="00527893">
              <w:rPr>
                <w:rFonts w:ascii="Times New Roman" w:hAnsi="Times New Roman" w:cs="Times New Roman"/>
                <w:sz w:val="22"/>
                <w:szCs w:val="22"/>
              </w:rPr>
              <w:t xml:space="preserve"> 90 860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15FB" w:rsidRPr="009B7DAC" w:rsidRDefault="000415FB" w:rsidP="000415FB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AC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  <w:r w:rsidR="00527893">
              <w:rPr>
                <w:rFonts w:ascii="Times New Roman" w:hAnsi="Times New Roman" w:cs="Times New Roman"/>
                <w:sz w:val="22"/>
                <w:szCs w:val="22"/>
              </w:rPr>
              <w:t xml:space="preserve"> 1 462</w:t>
            </w:r>
          </w:p>
        </w:tc>
      </w:tr>
    </w:tbl>
    <w:p w:rsidR="0069451A" w:rsidRDefault="0069451A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743A18" w:rsidRPr="00C46CFF" w:rsidRDefault="001E1DE1" w:rsidP="00963E0F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C46CFF">
        <w:rPr>
          <w:rFonts w:ascii="Times New Roman" w:hAnsi="Times New Roman"/>
          <w:b/>
        </w:rPr>
        <w:t>п.</w:t>
      </w:r>
      <w:r w:rsidR="001E48CA">
        <w:rPr>
          <w:rFonts w:ascii="Times New Roman" w:hAnsi="Times New Roman"/>
          <w:b/>
        </w:rPr>
        <w:t>3</w:t>
      </w:r>
      <w:r w:rsidRPr="00C46CFF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C46CFF">
        <w:rPr>
          <w:rFonts w:ascii="Times New Roman" w:hAnsi="Times New Roman"/>
          <w:b/>
        </w:rPr>
        <w:t xml:space="preserve"> за 20</w:t>
      </w:r>
      <w:r w:rsidR="00527893">
        <w:rPr>
          <w:rFonts w:ascii="Times New Roman" w:hAnsi="Times New Roman"/>
          <w:b/>
        </w:rPr>
        <w:t>20</w:t>
      </w:r>
      <w:r w:rsidR="0073677C" w:rsidRPr="00C46CFF">
        <w:rPr>
          <w:rFonts w:ascii="Times New Roman" w:hAnsi="Times New Roman"/>
          <w:b/>
        </w:rPr>
        <w:t xml:space="preserve"> год</w:t>
      </w:r>
      <w:r w:rsidR="00654BCE">
        <w:rPr>
          <w:rFonts w:ascii="Times New Roman" w:hAnsi="Times New Roman"/>
          <w:b/>
        </w:rPr>
        <w:t>.</w:t>
      </w:r>
    </w:p>
    <w:p w:rsidR="006A517F" w:rsidRPr="00BF1222" w:rsidRDefault="006A517F" w:rsidP="00DE5A03">
      <w:pPr>
        <w:spacing w:line="1" w:lineRule="exact"/>
        <w:rPr>
          <w:sz w:val="20"/>
          <w:szCs w:val="20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1418"/>
        <w:gridCol w:w="1843"/>
        <w:gridCol w:w="1842"/>
        <w:gridCol w:w="1559"/>
        <w:gridCol w:w="1985"/>
      </w:tblGrid>
      <w:tr w:rsidR="0073677C" w:rsidRPr="001966EF" w:rsidTr="00CE50DD">
        <w:trPr>
          <w:trHeight w:val="717"/>
        </w:trPr>
        <w:tc>
          <w:tcPr>
            <w:tcW w:w="1731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Наименование электростанции</w:t>
            </w:r>
          </w:p>
        </w:tc>
        <w:tc>
          <w:tcPr>
            <w:tcW w:w="1418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Вид используемого топлива</w:t>
            </w:r>
          </w:p>
        </w:tc>
        <w:tc>
          <w:tcPr>
            <w:tcW w:w="1843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Удельный расход условного топлива на электроэнергию, г/кВтч</w:t>
            </w:r>
          </w:p>
        </w:tc>
        <w:tc>
          <w:tcPr>
            <w:tcW w:w="1842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 xml:space="preserve">Характеристика топлива </w:t>
            </w:r>
          </w:p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(</w:t>
            </w:r>
            <w:r w:rsidRPr="001966EF">
              <w:rPr>
                <w:color w:val="000000"/>
                <w:sz w:val="20"/>
                <w:szCs w:val="20"/>
              </w:rPr>
              <w:t>калорийность, ккал/кг)</w:t>
            </w:r>
          </w:p>
        </w:tc>
        <w:tc>
          <w:tcPr>
            <w:tcW w:w="1559" w:type="dxa"/>
          </w:tcPr>
          <w:p w:rsidR="0073677C" w:rsidRPr="001966EF" w:rsidRDefault="0073677C" w:rsidP="001966E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>Общий расход топлива электр</w:t>
            </w:r>
            <w:r w:rsidR="001E48CA">
              <w:rPr>
                <w:b/>
                <w:color w:val="000000"/>
                <w:sz w:val="20"/>
                <w:szCs w:val="20"/>
              </w:rPr>
              <w:t>останции за отчетный период,  т.</w:t>
            </w:r>
          </w:p>
        </w:tc>
        <w:tc>
          <w:tcPr>
            <w:tcW w:w="1985" w:type="dxa"/>
          </w:tcPr>
          <w:p w:rsidR="0073677C" w:rsidRPr="001966EF" w:rsidRDefault="0073677C" w:rsidP="00C46CFF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1966EF">
              <w:rPr>
                <w:b/>
                <w:color w:val="000000"/>
                <w:sz w:val="20"/>
                <w:szCs w:val="20"/>
              </w:rPr>
              <w:t xml:space="preserve">Информация о поставщике топлива </w:t>
            </w:r>
            <w:r w:rsidRPr="001966EF">
              <w:rPr>
                <w:color w:val="000000"/>
                <w:sz w:val="20"/>
                <w:szCs w:val="20"/>
              </w:rPr>
              <w:t>(наименование, место нахождения)</w:t>
            </w:r>
          </w:p>
        </w:tc>
      </w:tr>
      <w:tr w:rsidR="00BC34D4" w:rsidRPr="001966EF" w:rsidTr="00CE50DD">
        <w:trPr>
          <w:trHeight w:val="281"/>
        </w:trPr>
        <w:tc>
          <w:tcPr>
            <w:tcW w:w="1731" w:type="dxa"/>
            <w:vMerge w:val="restart"/>
            <w:vAlign w:val="center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color w:val="000000"/>
                <w:sz w:val="20"/>
                <w:szCs w:val="20"/>
              </w:rPr>
              <w:lastRenderedPageBreak/>
              <w:t>АО «Барнаульская генерация» (Барнаульская ТЭЦ-2)</w:t>
            </w:r>
          </w:p>
        </w:tc>
        <w:tc>
          <w:tcPr>
            <w:tcW w:w="1418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34D4" w:rsidRPr="005F62FE" w:rsidRDefault="00BC34D4" w:rsidP="00BC34D4">
            <w:pPr>
              <w:ind w:left="-98" w:right="-63"/>
              <w:jc w:val="center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  <w:lang w:val="en-US"/>
              </w:rPr>
              <w:t>b</w:t>
            </w:r>
            <w:r w:rsidRPr="005F62FE">
              <w:rPr>
                <w:sz w:val="20"/>
                <w:szCs w:val="20"/>
                <w:vertAlign w:val="subscript"/>
              </w:rPr>
              <w:t>ээ</w:t>
            </w:r>
            <w:r w:rsidRPr="005F62FE">
              <w:rPr>
                <w:sz w:val="20"/>
                <w:szCs w:val="20"/>
              </w:rPr>
              <w:t xml:space="preserve">= </w:t>
            </w:r>
            <w:r w:rsidR="00F10E7E">
              <w:rPr>
                <w:sz w:val="20"/>
                <w:szCs w:val="20"/>
              </w:rPr>
              <w:t>332,8</w:t>
            </w:r>
            <w:r w:rsidRPr="005F62FE">
              <w:rPr>
                <w:sz w:val="20"/>
                <w:szCs w:val="20"/>
              </w:rPr>
              <w:t xml:space="preserve"> г/кВт∙ч</w:t>
            </w:r>
          </w:p>
          <w:p w:rsidR="00BC34D4" w:rsidRPr="005F62FE" w:rsidRDefault="00BC34D4" w:rsidP="00F10E7E">
            <w:pPr>
              <w:autoSpaceDE w:val="0"/>
              <w:autoSpaceDN w:val="0"/>
              <w:adjustRightInd w:val="0"/>
              <w:ind w:left="-98" w:right="-63"/>
              <w:jc w:val="center"/>
              <w:rPr>
                <w:color w:val="000000"/>
                <w:sz w:val="20"/>
                <w:szCs w:val="20"/>
              </w:rPr>
            </w:pPr>
            <w:r w:rsidRPr="005F62FE">
              <w:rPr>
                <w:sz w:val="20"/>
                <w:szCs w:val="20"/>
                <w:lang w:val="en-US"/>
              </w:rPr>
              <w:t>b</w:t>
            </w:r>
            <w:r w:rsidRPr="005F62FE">
              <w:rPr>
                <w:sz w:val="20"/>
                <w:szCs w:val="20"/>
                <w:vertAlign w:val="subscript"/>
              </w:rPr>
              <w:t>тэ</w:t>
            </w:r>
            <w:r w:rsidRPr="005F62FE">
              <w:rPr>
                <w:sz w:val="20"/>
                <w:szCs w:val="20"/>
              </w:rPr>
              <w:t>= 1</w:t>
            </w:r>
            <w:r w:rsidR="00F10E7E">
              <w:rPr>
                <w:sz w:val="20"/>
                <w:szCs w:val="20"/>
              </w:rPr>
              <w:t>37,1</w:t>
            </w:r>
            <w:r w:rsidRPr="005F62FE">
              <w:rPr>
                <w:sz w:val="20"/>
                <w:szCs w:val="20"/>
              </w:rPr>
              <w:t xml:space="preserve"> кг/Гкал</w:t>
            </w:r>
          </w:p>
        </w:tc>
        <w:tc>
          <w:tcPr>
            <w:tcW w:w="1842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1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34D4" w:rsidRPr="001966EF" w:rsidTr="00CE50DD">
        <w:trPr>
          <w:trHeight w:val="281"/>
        </w:trPr>
        <w:tc>
          <w:tcPr>
            <w:tcW w:w="1731" w:type="dxa"/>
            <w:vMerge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color w:val="000000"/>
                <w:sz w:val="20"/>
                <w:szCs w:val="20"/>
              </w:rPr>
              <w:t>Газ</w:t>
            </w:r>
          </w:p>
        </w:tc>
        <w:tc>
          <w:tcPr>
            <w:tcW w:w="1843" w:type="dxa"/>
          </w:tcPr>
          <w:p w:rsidR="00BC34D4" w:rsidRPr="001966EF" w:rsidRDefault="00BC34D4" w:rsidP="00BC34D4">
            <w:pPr>
              <w:ind w:right="11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12" w:right="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BC34D4" w:rsidRPr="001966EF" w:rsidRDefault="00CE50DD" w:rsidP="00CE50D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35BC5">
              <w:rPr>
                <w:sz w:val="20"/>
                <w:szCs w:val="20"/>
              </w:rPr>
              <w:t>ООО «Газпром</w:t>
            </w:r>
            <w:bookmarkStart w:id="0" w:name="_GoBack"/>
            <w:bookmarkEnd w:id="0"/>
            <w:r w:rsidRPr="00035BC5">
              <w:rPr>
                <w:sz w:val="20"/>
                <w:szCs w:val="20"/>
              </w:rPr>
              <w:t xml:space="preserve"> межрегионгаз Новосибирск» </w:t>
            </w:r>
            <w:r w:rsidRPr="00035BC5">
              <w:rPr>
                <w:sz w:val="20"/>
                <w:szCs w:val="20"/>
              </w:rPr>
              <w:lastRenderedPageBreak/>
              <w:t>(630132, г. Новосибирск, ул. Советская, 77)</w:t>
            </w:r>
          </w:p>
        </w:tc>
      </w:tr>
      <w:tr w:rsidR="00BC34D4" w:rsidRPr="001966EF" w:rsidTr="00CE50DD">
        <w:trPr>
          <w:trHeight w:val="717"/>
        </w:trPr>
        <w:tc>
          <w:tcPr>
            <w:tcW w:w="1731" w:type="dxa"/>
            <w:vMerge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color w:val="000000"/>
                <w:sz w:val="20"/>
                <w:szCs w:val="20"/>
              </w:rPr>
              <w:t>Уголь</w:t>
            </w:r>
          </w:p>
        </w:tc>
        <w:tc>
          <w:tcPr>
            <w:tcW w:w="1843" w:type="dxa"/>
          </w:tcPr>
          <w:p w:rsidR="00BC34D4" w:rsidRPr="005F62FE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34D4" w:rsidRPr="005F62FE" w:rsidRDefault="00BC34D4" w:rsidP="00F10E7E">
            <w:pPr>
              <w:ind w:left="111" w:right="111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Низшая теплота сгорания </w:t>
            </w:r>
            <w:r w:rsidRPr="005F62FE">
              <w:rPr>
                <w:sz w:val="20"/>
                <w:szCs w:val="20"/>
                <w:lang w:val="en-US"/>
              </w:rPr>
              <w:t>Q</w:t>
            </w:r>
            <w:r w:rsidRPr="005F62FE">
              <w:rPr>
                <w:sz w:val="20"/>
                <w:szCs w:val="20"/>
              </w:rPr>
              <w:t xml:space="preserve"> –  4</w:t>
            </w:r>
            <w:r w:rsidR="00F10E7E">
              <w:rPr>
                <w:sz w:val="20"/>
                <w:szCs w:val="20"/>
              </w:rPr>
              <w:t>909</w:t>
            </w:r>
            <w:r w:rsidRPr="005F62FE">
              <w:rPr>
                <w:sz w:val="20"/>
                <w:szCs w:val="20"/>
              </w:rPr>
              <w:t xml:space="preserve"> ккал/кг</w:t>
            </w:r>
          </w:p>
          <w:p w:rsidR="00BC34D4" w:rsidRPr="005F62FE" w:rsidRDefault="00BC34D4" w:rsidP="00F10E7E">
            <w:pPr>
              <w:ind w:left="111" w:right="111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Выход летучих </w:t>
            </w:r>
            <w:r w:rsidRPr="005F62FE">
              <w:rPr>
                <w:sz w:val="20"/>
                <w:szCs w:val="20"/>
                <w:lang w:val="en-US"/>
              </w:rPr>
              <w:t>V</w:t>
            </w:r>
            <w:r w:rsidRPr="005F62FE">
              <w:rPr>
                <w:sz w:val="20"/>
                <w:szCs w:val="20"/>
                <w:vertAlign w:val="superscript"/>
              </w:rPr>
              <w:t>г</w:t>
            </w:r>
            <w:r w:rsidRPr="005F62FE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4</w:t>
            </w:r>
            <w:r w:rsidR="00F10E7E">
              <w:rPr>
                <w:sz w:val="20"/>
                <w:szCs w:val="20"/>
              </w:rPr>
              <w:t>0,6</w:t>
            </w:r>
            <w:r w:rsidRPr="005F62FE">
              <w:rPr>
                <w:sz w:val="20"/>
                <w:szCs w:val="20"/>
              </w:rPr>
              <w:t xml:space="preserve"> %</w:t>
            </w:r>
          </w:p>
          <w:p w:rsidR="00BC34D4" w:rsidRPr="005F62FE" w:rsidRDefault="00BC34D4" w:rsidP="00CE50DD">
            <w:pPr>
              <w:ind w:left="111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Влага </w:t>
            </w:r>
            <w:r w:rsidRPr="005F62FE">
              <w:rPr>
                <w:sz w:val="20"/>
                <w:szCs w:val="20"/>
                <w:lang w:val="en-US"/>
              </w:rPr>
              <w:t>W</w:t>
            </w:r>
            <w:r w:rsidRPr="005F62FE">
              <w:rPr>
                <w:sz w:val="20"/>
                <w:szCs w:val="20"/>
                <w:vertAlign w:val="superscript"/>
              </w:rPr>
              <w:t>р</w:t>
            </w:r>
            <w:r w:rsidRPr="005F62FE">
              <w:rPr>
                <w:sz w:val="20"/>
                <w:szCs w:val="20"/>
              </w:rPr>
              <w:t xml:space="preserve"> – 1</w:t>
            </w:r>
            <w:r w:rsidR="00F10E7E">
              <w:rPr>
                <w:sz w:val="20"/>
                <w:szCs w:val="20"/>
              </w:rPr>
              <w:t>4,7</w:t>
            </w:r>
            <w:r w:rsidRPr="005F62FE">
              <w:rPr>
                <w:sz w:val="20"/>
                <w:szCs w:val="20"/>
              </w:rPr>
              <w:t xml:space="preserve"> %</w:t>
            </w:r>
          </w:p>
          <w:p w:rsidR="00BC34D4" w:rsidRPr="005F62FE" w:rsidRDefault="00BC34D4" w:rsidP="00F10E7E">
            <w:pPr>
              <w:ind w:left="111" w:right="111"/>
              <w:rPr>
                <w:sz w:val="20"/>
                <w:szCs w:val="20"/>
                <w:vertAlign w:val="superscript"/>
              </w:rPr>
            </w:pPr>
            <w:r w:rsidRPr="005F62FE">
              <w:rPr>
                <w:sz w:val="20"/>
                <w:szCs w:val="20"/>
              </w:rPr>
              <w:t xml:space="preserve">Зольность </w:t>
            </w:r>
            <w:r w:rsidRPr="005F62FE">
              <w:rPr>
                <w:sz w:val="20"/>
                <w:szCs w:val="20"/>
                <w:lang w:val="en-US"/>
              </w:rPr>
              <w:t>A</w:t>
            </w:r>
            <w:r w:rsidRPr="005F62FE">
              <w:rPr>
                <w:sz w:val="20"/>
                <w:szCs w:val="20"/>
                <w:vertAlign w:val="superscript"/>
              </w:rPr>
              <w:t>р</w:t>
            </w:r>
            <w:r w:rsidRPr="005F62F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="00F10E7E">
              <w:rPr>
                <w:sz w:val="20"/>
                <w:szCs w:val="20"/>
              </w:rPr>
              <w:t>6,6</w:t>
            </w:r>
            <w:r w:rsidRPr="005F62FE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BC34D4" w:rsidRPr="005F62FE" w:rsidRDefault="00F10E7E" w:rsidP="00F1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779 336</w:t>
            </w:r>
            <w:r w:rsidR="00BC34D4" w:rsidRPr="005F62FE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1985" w:type="dxa"/>
          </w:tcPr>
          <w:p w:rsidR="00BC34D4" w:rsidRPr="005F62FE" w:rsidRDefault="00BC34D4" w:rsidP="00CE50DD">
            <w:pPr>
              <w:rPr>
                <w:sz w:val="20"/>
                <w:szCs w:val="20"/>
              </w:rPr>
            </w:pPr>
            <w:r w:rsidRPr="00344C08">
              <w:rPr>
                <w:sz w:val="20"/>
                <w:szCs w:val="20"/>
              </w:rPr>
              <w:t>АО «СУЭК-Кузбасс» (652507, Российская Федерация, Кемеровская область, город Ленинск-Кузнецкий, улица Васильева, дом 1)</w:t>
            </w:r>
          </w:p>
        </w:tc>
      </w:tr>
      <w:tr w:rsidR="00BC34D4" w:rsidRPr="001966EF" w:rsidTr="00CE50DD">
        <w:trPr>
          <w:trHeight w:val="717"/>
        </w:trPr>
        <w:tc>
          <w:tcPr>
            <w:tcW w:w="1731" w:type="dxa"/>
            <w:vMerge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C34D4" w:rsidRPr="001966EF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  <w:r w:rsidRPr="001966EF">
              <w:rPr>
                <w:sz w:val="20"/>
                <w:szCs w:val="20"/>
              </w:rPr>
              <w:t>Мазут топочный марки М100</w:t>
            </w:r>
          </w:p>
        </w:tc>
        <w:tc>
          <w:tcPr>
            <w:tcW w:w="1843" w:type="dxa"/>
          </w:tcPr>
          <w:p w:rsidR="00BC34D4" w:rsidRPr="005F62FE" w:rsidRDefault="00BC34D4" w:rsidP="00BC34D4">
            <w:pPr>
              <w:autoSpaceDE w:val="0"/>
              <w:autoSpaceDN w:val="0"/>
              <w:adjustRightInd w:val="0"/>
              <w:ind w:left="142"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C34D4" w:rsidRPr="005F62FE" w:rsidRDefault="00BC34D4" w:rsidP="00F10E7E">
            <w:pPr>
              <w:ind w:left="111" w:right="111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Низшая теплота сгорания </w:t>
            </w:r>
            <w:r w:rsidRPr="005F62FE">
              <w:rPr>
                <w:sz w:val="20"/>
                <w:szCs w:val="20"/>
                <w:lang w:val="en-US"/>
              </w:rPr>
              <w:t>Q</w:t>
            </w:r>
            <w:r w:rsidRPr="005F62FE">
              <w:rPr>
                <w:sz w:val="20"/>
                <w:szCs w:val="20"/>
              </w:rPr>
              <w:t xml:space="preserve"> –  </w:t>
            </w:r>
            <w:r>
              <w:rPr>
                <w:sz w:val="20"/>
                <w:szCs w:val="20"/>
              </w:rPr>
              <w:t>94</w:t>
            </w:r>
            <w:r w:rsidR="00F10E7E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*</w:t>
            </w:r>
            <w:r w:rsidRPr="005F62FE">
              <w:rPr>
                <w:sz w:val="20"/>
                <w:szCs w:val="20"/>
              </w:rPr>
              <w:t xml:space="preserve"> ккал/кг</w:t>
            </w:r>
          </w:p>
          <w:p w:rsidR="00BC34D4" w:rsidRPr="005F62FE" w:rsidRDefault="00BC34D4" w:rsidP="00F10E7E">
            <w:pPr>
              <w:ind w:left="111" w:right="111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Влага </w:t>
            </w:r>
            <w:r w:rsidRPr="005F62FE">
              <w:rPr>
                <w:sz w:val="20"/>
                <w:szCs w:val="20"/>
                <w:lang w:val="en-US"/>
              </w:rPr>
              <w:t>W</w:t>
            </w:r>
            <w:r w:rsidRPr="005F62FE">
              <w:rPr>
                <w:sz w:val="20"/>
                <w:szCs w:val="20"/>
                <w:vertAlign w:val="superscript"/>
              </w:rPr>
              <w:t>р</w:t>
            </w:r>
            <w:r w:rsidRPr="005F62F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3,</w:t>
            </w:r>
            <w:r w:rsidR="00F10E7E">
              <w:rPr>
                <w:sz w:val="20"/>
                <w:szCs w:val="20"/>
              </w:rPr>
              <w:t>5</w:t>
            </w:r>
            <w:r w:rsidRPr="005F62FE">
              <w:rPr>
                <w:sz w:val="20"/>
                <w:szCs w:val="20"/>
              </w:rPr>
              <w:t xml:space="preserve"> %</w:t>
            </w:r>
          </w:p>
          <w:p w:rsidR="00BC34D4" w:rsidRPr="005F62FE" w:rsidRDefault="00BC34D4" w:rsidP="00F10E7E">
            <w:pPr>
              <w:ind w:left="111" w:right="111"/>
              <w:rPr>
                <w:sz w:val="20"/>
                <w:szCs w:val="20"/>
              </w:rPr>
            </w:pPr>
            <w:r w:rsidRPr="005F62FE">
              <w:rPr>
                <w:sz w:val="20"/>
                <w:szCs w:val="20"/>
              </w:rPr>
              <w:t xml:space="preserve">Плотность при 20 °С – </w:t>
            </w:r>
            <w:r w:rsidRPr="00BE0E8B">
              <w:rPr>
                <w:sz w:val="20"/>
                <w:szCs w:val="20"/>
              </w:rPr>
              <w:t>9</w:t>
            </w:r>
            <w:r w:rsidR="00F10E7E">
              <w:rPr>
                <w:sz w:val="20"/>
                <w:szCs w:val="20"/>
              </w:rPr>
              <w:t>50</w:t>
            </w:r>
            <w:r w:rsidRPr="007519BE">
              <w:rPr>
                <w:color w:val="FF0000"/>
                <w:sz w:val="20"/>
                <w:szCs w:val="20"/>
              </w:rPr>
              <w:t xml:space="preserve"> </w:t>
            </w:r>
            <w:r w:rsidRPr="005F62FE">
              <w:rPr>
                <w:sz w:val="20"/>
                <w:szCs w:val="20"/>
              </w:rPr>
              <w:t>кг/м</w:t>
            </w:r>
            <w:r w:rsidRPr="005F62F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BC34D4" w:rsidRPr="005F62FE" w:rsidRDefault="00BC34D4" w:rsidP="00BC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790*</w:t>
            </w:r>
            <w:r w:rsidRPr="005F62FE">
              <w:rPr>
                <w:sz w:val="20"/>
                <w:szCs w:val="20"/>
              </w:rPr>
              <w:t xml:space="preserve"> т.</w:t>
            </w:r>
          </w:p>
        </w:tc>
        <w:tc>
          <w:tcPr>
            <w:tcW w:w="1985" w:type="dxa"/>
          </w:tcPr>
          <w:p w:rsidR="00BC34D4" w:rsidRPr="005F62FE" w:rsidRDefault="00F10E7E" w:rsidP="00CE50DD">
            <w:pPr>
              <w:ind w:right="111"/>
              <w:rPr>
                <w:sz w:val="20"/>
                <w:szCs w:val="20"/>
              </w:rPr>
            </w:pPr>
            <w:r w:rsidRPr="002D4329">
              <w:rPr>
                <w:sz w:val="20"/>
                <w:szCs w:val="20"/>
              </w:rPr>
              <w:t>ООО «ЮКАЗ» (662978, Красноярский край, г. Железногорск, улица 60 лет ВКЛСМ, 16-16)</w:t>
            </w:r>
          </w:p>
        </w:tc>
      </w:tr>
    </w:tbl>
    <w:p w:rsidR="006A517F" w:rsidRDefault="006A517F" w:rsidP="001966EF">
      <w:pPr>
        <w:jc w:val="both"/>
        <w:rPr>
          <w:sz w:val="20"/>
          <w:szCs w:val="20"/>
        </w:rPr>
      </w:pPr>
    </w:p>
    <w:p w:rsidR="001966EF" w:rsidRDefault="001966EF" w:rsidP="001966EF">
      <w:pPr>
        <w:pStyle w:val="af0"/>
        <w:tabs>
          <w:tab w:val="left" w:pos="709"/>
          <w:tab w:val="left" w:pos="851"/>
        </w:tabs>
        <w:ind w:right="-270"/>
        <w:jc w:val="both"/>
        <w:rPr>
          <w:sz w:val="22"/>
          <w:szCs w:val="22"/>
        </w:rPr>
      </w:pPr>
      <w:r>
        <w:rPr>
          <w:sz w:val="22"/>
          <w:szCs w:val="22"/>
        </w:rPr>
        <w:t>* Расход мазута и Калорийность мазута проставлена на рабочую массу.</w:t>
      </w:r>
    </w:p>
    <w:p w:rsidR="001966EF" w:rsidRPr="00300169" w:rsidRDefault="001966EF" w:rsidP="001966EF">
      <w:pPr>
        <w:tabs>
          <w:tab w:val="left" w:pos="2580"/>
        </w:tabs>
        <w:ind w:right="-270"/>
        <w:rPr>
          <w:b/>
          <w:sz w:val="22"/>
          <w:szCs w:val="22"/>
        </w:rPr>
      </w:pPr>
    </w:p>
    <w:p w:rsidR="001966EF" w:rsidRPr="00BF1222" w:rsidRDefault="001966EF" w:rsidP="001966EF">
      <w:pPr>
        <w:jc w:val="both"/>
        <w:rPr>
          <w:sz w:val="20"/>
          <w:szCs w:val="20"/>
        </w:rPr>
      </w:pPr>
    </w:p>
    <w:sectPr w:rsidR="001966EF" w:rsidRPr="00BF1222" w:rsidSect="00527893">
      <w:footerReference w:type="default" r:id="rId9"/>
      <w:pgSz w:w="11906" w:h="16838"/>
      <w:pgMar w:top="720" w:right="99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D8A" w:rsidRDefault="00C86D8A">
      <w:r>
        <w:separator/>
      </w:r>
    </w:p>
  </w:endnote>
  <w:endnote w:type="continuationSeparator" w:id="0">
    <w:p w:rsidR="00C86D8A" w:rsidRDefault="00C8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8A" w:rsidRPr="00C734A2" w:rsidRDefault="00C86D8A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CE50DD">
      <w:rPr>
        <w:noProof/>
        <w:sz w:val="20"/>
        <w:szCs w:val="20"/>
      </w:rPr>
      <w:t>2</w:t>
    </w:r>
    <w:r w:rsidRPr="00C734A2">
      <w:rPr>
        <w:sz w:val="20"/>
        <w:szCs w:val="20"/>
      </w:rPr>
      <w:fldChar w:fldCharType="end"/>
    </w:r>
  </w:p>
  <w:p w:rsidR="00C86D8A" w:rsidRDefault="00C86D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D8A" w:rsidRDefault="00C86D8A">
      <w:r>
        <w:separator/>
      </w:r>
    </w:p>
  </w:footnote>
  <w:footnote w:type="continuationSeparator" w:id="0">
    <w:p w:rsidR="00C86D8A" w:rsidRDefault="00C86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1350D2"/>
    <w:multiLevelType w:val="hybridMultilevel"/>
    <w:tmpl w:val="A2007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03135"/>
    <w:rsid w:val="000162AD"/>
    <w:rsid w:val="000247B2"/>
    <w:rsid w:val="00027D99"/>
    <w:rsid w:val="000365E3"/>
    <w:rsid w:val="000415FB"/>
    <w:rsid w:val="00041828"/>
    <w:rsid w:val="00043F66"/>
    <w:rsid w:val="00050F6D"/>
    <w:rsid w:val="00065E27"/>
    <w:rsid w:val="00090321"/>
    <w:rsid w:val="000956CF"/>
    <w:rsid w:val="00095B14"/>
    <w:rsid w:val="000A083C"/>
    <w:rsid w:val="000B4745"/>
    <w:rsid w:val="000B5F9A"/>
    <w:rsid w:val="000B7A9A"/>
    <w:rsid w:val="000E1073"/>
    <w:rsid w:val="000E136D"/>
    <w:rsid w:val="000E6B16"/>
    <w:rsid w:val="000E766E"/>
    <w:rsid w:val="000F088C"/>
    <w:rsid w:val="000F0C81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5606C"/>
    <w:rsid w:val="001611CA"/>
    <w:rsid w:val="001637DB"/>
    <w:rsid w:val="00170A24"/>
    <w:rsid w:val="0017181A"/>
    <w:rsid w:val="00180B92"/>
    <w:rsid w:val="001818B0"/>
    <w:rsid w:val="001866B5"/>
    <w:rsid w:val="001870F5"/>
    <w:rsid w:val="001878EC"/>
    <w:rsid w:val="00187A9F"/>
    <w:rsid w:val="00190247"/>
    <w:rsid w:val="001966EF"/>
    <w:rsid w:val="001A118E"/>
    <w:rsid w:val="001A17A8"/>
    <w:rsid w:val="001A17FE"/>
    <w:rsid w:val="001A628E"/>
    <w:rsid w:val="001A70C1"/>
    <w:rsid w:val="001B6374"/>
    <w:rsid w:val="001D6E80"/>
    <w:rsid w:val="001E1DE1"/>
    <w:rsid w:val="001E42CA"/>
    <w:rsid w:val="001E48CA"/>
    <w:rsid w:val="001F0754"/>
    <w:rsid w:val="001F7687"/>
    <w:rsid w:val="001F7E95"/>
    <w:rsid w:val="00221F4C"/>
    <w:rsid w:val="0023256A"/>
    <w:rsid w:val="002359ED"/>
    <w:rsid w:val="00244EEF"/>
    <w:rsid w:val="0025007E"/>
    <w:rsid w:val="00257536"/>
    <w:rsid w:val="00260332"/>
    <w:rsid w:val="00262C3D"/>
    <w:rsid w:val="00274A94"/>
    <w:rsid w:val="00280053"/>
    <w:rsid w:val="002819F0"/>
    <w:rsid w:val="002868FA"/>
    <w:rsid w:val="0029099D"/>
    <w:rsid w:val="0029368B"/>
    <w:rsid w:val="002A12D4"/>
    <w:rsid w:val="002A1D1D"/>
    <w:rsid w:val="002B567C"/>
    <w:rsid w:val="002B7147"/>
    <w:rsid w:val="002C13FD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14530"/>
    <w:rsid w:val="003214A9"/>
    <w:rsid w:val="00324400"/>
    <w:rsid w:val="00344B0F"/>
    <w:rsid w:val="003509D8"/>
    <w:rsid w:val="0035217A"/>
    <w:rsid w:val="003524FF"/>
    <w:rsid w:val="00361184"/>
    <w:rsid w:val="00361261"/>
    <w:rsid w:val="003815A2"/>
    <w:rsid w:val="00381D1C"/>
    <w:rsid w:val="00383DA1"/>
    <w:rsid w:val="00385A0A"/>
    <w:rsid w:val="0039689E"/>
    <w:rsid w:val="003B790E"/>
    <w:rsid w:val="003C3BD5"/>
    <w:rsid w:val="003C4A68"/>
    <w:rsid w:val="003C4E79"/>
    <w:rsid w:val="003D1C44"/>
    <w:rsid w:val="003D53E9"/>
    <w:rsid w:val="003E3F25"/>
    <w:rsid w:val="003F6A2D"/>
    <w:rsid w:val="00425D7D"/>
    <w:rsid w:val="00431C05"/>
    <w:rsid w:val="0047005D"/>
    <w:rsid w:val="0047551A"/>
    <w:rsid w:val="00476EA7"/>
    <w:rsid w:val="00492340"/>
    <w:rsid w:val="00494291"/>
    <w:rsid w:val="00494295"/>
    <w:rsid w:val="00495B75"/>
    <w:rsid w:val="004A1D18"/>
    <w:rsid w:val="004B763A"/>
    <w:rsid w:val="004C0377"/>
    <w:rsid w:val="004E1B5B"/>
    <w:rsid w:val="004E4C38"/>
    <w:rsid w:val="004F306C"/>
    <w:rsid w:val="00503A7C"/>
    <w:rsid w:val="00505D96"/>
    <w:rsid w:val="005134ED"/>
    <w:rsid w:val="0051524A"/>
    <w:rsid w:val="00515AF6"/>
    <w:rsid w:val="005160CC"/>
    <w:rsid w:val="00517DD8"/>
    <w:rsid w:val="00520DA5"/>
    <w:rsid w:val="00527893"/>
    <w:rsid w:val="00530483"/>
    <w:rsid w:val="00530948"/>
    <w:rsid w:val="005343B8"/>
    <w:rsid w:val="00541326"/>
    <w:rsid w:val="00554F66"/>
    <w:rsid w:val="00556ABF"/>
    <w:rsid w:val="00560F93"/>
    <w:rsid w:val="00575C43"/>
    <w:rsid w:val="005A7F47"/>
    <w:rsid w:val="005B6707"/>
    <w:rsid w:val="005C73E6"/>
    <w:rsid w:val="005D5CF3"/>
    <w:rsid w:val="005F62FE"/>
    <w:rsid w:val="00602BAD"/>
    <w:rsid w:val="00606A73"/>
    <w:rsid w:val="0061306B"/>
    <w:rsid w:val="0061611A"/>
    <w:rsid w:val="00634DEC"/>
    <w:rsid w:val="006534C1"/>
    <w:rsid w:val="00654BCE"/>
    <w:rsid w:val="006608C4"/>
    <w:rsid w:val="006854D7"/>
    <w:rsid w:val="00691E19"/>
    <w:rsid w:val="00693738"/>
    <w:rsid w:val="0069451A"/>
    <w:rsid w:val="006A119F"/>
    <w:rsid w:val="006A3D2A"/>
    <w:rsid w:val="006A49D1"/>
    <w:rsid w:val="006A517F"/>
    <w:rsid w:val="006B4062"/>
    <w:rsid w:val="006B6EF5"/>
    <w:rsid w:val="006C5A40"/>
    <w:rsid w:val="006C6F6B"/>
    <w:rsid w:val="006D6558"/>
    <w:rsid w:val="006E155B"/>
    <w:rsid w:val="006E227C"/>
    <w:rsid w:val="006E345F"/>
    <w:rsid w:val="006E3FE4"/>
    <w:rsid w:val="006E5ABD"/>
    <w:rsid w:val="006E77D5"/>
    <w:rsid w:val="006F0703"/>
    <w:rsid w:val="006F111A"/>
    <w:rsid w:val="006F2ECC"/>
    <w:rsid w:val="006F340F"/>
    <w:rsid w:val="00703F46"/>
    <w:rsid w:val="00710192"/>
    <w:rsid w:val="007276D3"/>
    <w:rsid w:val="0073677C"/>
    <w:rsid w:val="00737727"/>
    <w:rsid w:val="00743A18"/>
    <w:rsid w:val="00747F50"/>
    <w:rsid w:val="00751A9C"/>
    <w:rsid w:val="00761A29"/>
    <w:rsid w:val="00771C74"/>
    <w:rsid w:val="00775F5D"/>
    <w:rsid w:val="00776706"/>
    <w:rsid w:val="00787817"/>
    <w:rsid w:val="007A7CD5"/>
    <w:rsid w:val="007B22BA"/>
    <w:rsid w:val="007C3366"/>
    <w:rsid w:val="007C591B"/>
    <w:rsid w:val="007C746C"/>
    <w:rsid w:val="007D172A"/>
    <w:rsid w:val="007D4DC6"/>
    <w:rsid w:val="007E2473"/>
    <w:rsid w:val="007E2930"/>
    <w:rsid w:val="007E2A5E"/>
    <w:rsid w:val="007F2E0A"/>
    <w:rsid w:val="007F65E3"/>
    <w:rsid w:val="00807325"/>
    <w:rsid w:val="008107B9"/>
    <w:rsid w:val="00813E05"/>
    <w:rsid w:val="0081759F"/>
    <w:rsid w:val="0082018A"/>
    <w:rsid w:val="00833F8F"/>
    <w:rsid w:val="00846548"/>
    <w:rsid w:val="0085143E"/>
    <w:rsid w:val="008527BC"/>
    <w:rsid w:val="0086186C"/>
    <w:rsid w:val="00870B98"/>
    <w:rsid w:val="00874F9B"/>
    <w:rsid w:val="00885781"/>
    <w:rsid w:val="0089062C"/>
    <w:rsid w:val="00890DAE"/>
    <w:rsid w:val="008B3B19"/>
    <w:rsid w:val="008C747D"/>
    <w:rsid w:val="008D6EBB"/>
    <w:rsid w:val="008E2C95"/>
    <w:rsid w:val="008E396A"/>
    <w:rsid w:val="008E7287"/>
    <w:rsid w:val="008E7F49"/>
    <w:rsid w:val="008F13EA"/>
    <w:rsid w:val="008F3CA9"/>
    <w:rsid w:val="008F4A08"/>
    <w:rsid w:val="008F5DB9"/>
    <w:rsid w:val="00903DDC"/>
    <w:rsid w:val="009064BE"/>
    <w:rsid w:val="009112DD"/>
    <w:rsid w:val="00912475"/>
    <w:rsid w:val="00922279"/>
    <w:rsid w:val="0092452B"/>
    <w:rsid w:val="009248A5"/>
    <w:rsid w:val="00924B91"/>
    <w:rsid w:val="00926160"/>
    <w:rsid w:val="009407C7"/>
    <w:rsid w:val="00941DD0"/>
    <w:rsid w:val="009434D9"/>
    <w:rsid w:val="00944F6C"/>
    <w:rsid w:val="00952E8F"/>
    <w:rsid w:val="00957DED"/>
    <w:rsid w:val="00962497"/>
    <w:rsid w:val="00963ACA"/>
    <w:rsid w:val="00963E0F"/>
    <w:rsid w:val="0097597C"/>
    <w:rsid w:val="00977FB3"/>
    <w:rsid w:val="0098076E"/>
    <w:rsid w:val="00980B3B"/>
    <w:rsid w:val="00984BFD"/>
    <w:rsid w:val="00994F06"/>
    <w:rsid w:val="0099602B"/>
    <w:rsid w:val="009A2727"/>
    <w:rsid w:val="009A391C"/>
    <w:rsid w:val="009A42A5"/>
    <w:rsid w:val="009B0337"/>
    <w:rsid w:val="009D135E"/>
    <w:rsid w:val="009D32B6"/>
    <w:rsid w:val="009D6F96"/>
    <w:rsid w:val="00A00BD7"/>
    <w:rsid w:val="00A0685D"/>
    <w:rsid w:val="00A06B94"/>
    <w:rsid w:val="00A22B84"/>
    <w:rsid w:val="00A237DE"/>
    <w:rsid w:val="00A30C5D"/>
    <w:rsid w:val="00A319E9"/>
    <w:rsid w:val="00A31D68"/>
    <w:rsid w:val="00A32420"/>
    <w:rsid w:val="00A35A26"/>
    <w:rsid w:val="00A35C31"/>
    <w:rsid w:val="00A373FE"/>
    <w:rsid w:val="00A37573"/>
    <w:rsid w:val="00A40594"/>
    <w:rsid w:val="00A437D8"/>
    <w:rsid w:val="00A4448C"/>
    <w:rsid w:val="00A55708"/>
    <w:rsid w:val="00A73DEB"/>
    <w:rsid w:val="00A74BD8"/>
    <w:rsid w:val="00A75453"/>
    <w:rsid w:val="00A75C0F"/>
    <w:rsid w:val="00A80E0D"/>
    <w:rsid w:val="00A85E18"/>
    <w:rsid w:val="00A93ECF"/>
    <w:rsid w:val="00A95110"/>
    <w:rsid w:val="00AA0B45"/>
    <w:rsid w:val="00AA48F0"/>
    <w:rsid w:val="00AA6395"/>
    <w:rsid w:val="00AA7CB4"/>
    <w:rsid w:val="00AB5DBB"/>
    <w:rsid w:val="00AB6B46"/>
    <w:rsid w:val="00AC4508"/>
    <w:rsid w:val="00AD09EA"/>
    <w:rsid w:val="00AD2013"/>
    <w:rsid w:val="00AD7ACD"/>
    <w:rsid w:val="00AE1F40"/>
    <w:rsid w:val="00AE7A30"/>
    <w:rsid w:val="00AF54F3"/>
    <w:rsid w:val="00B10821"/>
    <w:rsid w:val="00B16875"/>
    <w:rsid w:val="00B175C7"/>
    <w:rsid w:val="00B2458E"/>
    <w:rsid w:val="00B30611"/>
    <w:rsid w:val="00B336A1"/>
    <w:rsid w:val="00B34160"/>
    <w:rsid w:val="00B4043D"/>
    <w:rsid w:val="00B46F24"/>
    <w:rsid w:val="00B50616"/>
    <w:rsid w:val="00B85FFC"/>
    <w:rsid w:val="00B864EC"/>
    <w:rsid w:val="00B907F5"/>
    <w:rsid w:val="00B91AE1"/>
    <w:rsid w:val="00B956A0"/>
    <w:rsid w:val="00B959F6"/>
    <w:rsid w:val="00B9782B"/>
    <w:rsid w:val="00BA5037"/>
    <w:rsid w:val="00BB28F1"/>
    <w:rsid w:val="00BB5559"/>
    <w:rsid w:val="00BB57B0"/>
    <w:rsid w:val="00BC34D4"/>
    <w:rsid w:val="00BC526A"/>
    <w:rsid w:val="00BC59E2"/>
    <w:rsid w:val="00BD76F7"/>
    <w:rsid w:val="00BE083B"/>
    <w:rsid w:val="00BE11D4"/>
    <w:rsid w:val="00BE4D1A"/>
    <w:rsid w:val="00BE5016"/>
    <w:rsid w:val="00BF1222"/>
    <w:rsid w:val="00BF470E"/>
    <w:rsid w:val="00BF7572"/>
    <w:rsid w:val="00C1652F"/>
    <w:rsid w:val="00C165EF"/>
    <w:rsid w:val="00C250EB"/>
    <w:rsid w:val="00C267D5"/>
    <w:rsid w:val="00C4227D"/>
    <w:rsid w:val="00C46CFF"/>
    <w:rsid w:val="00C705D3"/>
    <w:rsid w:val="00C715F9"/>
    <w:rsid w:val="00C734A2"/>
    <w:rsid w:val="00C82111"/>
    <w:rsid w:val="00C86D8A"/>
    <w:rsid w:val="00C87164"/>
    <w:rsid w:val="00C920A7"/>
    <w:rsid w:val="00CA090A"/>
    <w:rsid w:val="00CA6D88"/>
    <w:rsid w:val="00CC0E3A"/>
    <w:rsid w:val="00CC1A30"/>
    <w:rsid w:val="00CC37CC"/>
    <w:rsid w:val="00CE0BDB"/>
    <w:rsid w:val="00CE18C4"/>
    <w:rsid w:val="00CE1D71"/>
    <w:rsid w:val="00CE50DD"/>
    <w:rsid w:val="00CE67AA"/>
    <w:rsid w:val="00CF257B"/>
    <w:rsid w:val="00D1044B"/>
    <w:rsid w:val="00D12640"/>
    <w:rsid w:val="00D1310D"/>
    <w:rsid w:val="00D15FB0"/>
    <w:rsid w:val="00D30DEB"/>
    <w:rsid w:val="00D377B7"/>
    <w:rsid w:val="00D46337"/>
    <w:rsid w:val="00D53A4B"/>
    <w:rsid w:val="00D57295"/>
    <w:rsid w:val="00D60C1D"/>
    <w:rsid w:val="00D63FF1"/>
    <w:rsid w:val="00D72550"/>
    <w:rsid w:val="00D7268A"/>
    <w:rsid w:val="00D76604"/>
    <w:rsid w:val="00D84ACB"/>
    <w:rsid w:val="00D93BA7"/>
    <w:rsid w:val="00D97F42"/>
    <w:rsid w:val="00DB4A9D"/>
    <w:rsid w:val="00DE15EB"/>
    <w:rsid w:val="00DE5A03"/>
    <w:rsid w:val="00E04BF9"/>
    <w:rsid w:val="00E12637"/>
    <w:rsid w:val="00E1670F"/>
    <w:rsid w:val="00E16ADC"/>
    <w:rsid w:val="00E1732D"/>
    <w:rsid w:val="00E1736C"/>
    <w:rsid w:val="00E22422"/>
    <w:rsid w:val="00E30B7B"/>
    <w:rsid w:val="00E31243"/>
    <w:rsid w:val="00E33E61"/>
    <w:rsid w:val="00E35E53"/>
    <w:rsid w:val="00E408C1"/>
    <w:rsid w:val="00E457CF"/>
    <w:rsid w:val="00E52598"/>
    <w:rsid w:val="00E532F6"/>
    <w:rsid w:val="00E55599"/>
    <w:rsid w:val="00E62792"/>
    <w:rsid w:val="00E64911"/>
    <w:rsid w:val="00E80991"/>
    <w:rsid w:val="00E85F9B"/>
    <w:rsid w:val="00E91AE5"/>
    <w:rsid w:val="00E94961"/>
    <w:rsid w:val="00EB3B14"/>
    <w:rsid w:val="00EC0B17"/>
    <w:rsid w:val="00EC1E1C"/>
    <w:rsid w:val="00EC6D56"/>
    <w:rsid w:val="00EE5000"/>
    <w:rsid w:val="00EF5D1F"/>
    <w:rsid w:val="00EF6EDD"/>
    <w:rsid w:val="00F063CE"/>
    <w:rsid w:val="00F10328"/>
    <w:rsid w:val="00F10E7E"/>
    <w:rsid w:val="00F13075"/>
    <w:rsid w:val="00F13B6E"/>
    <w:rsid w:val="00F2462E"/>
    <w:rsid w:val="00F264C3"/>
    <w:rsid w:val="00F31EDA"/>
    <w:rsid w:val="00F336AD"/>
    <w:rsid w:val="00F359D9"/>
    <w:rsid w:val="00F40926"/>
    <w:rsid w:val="00F427A6"/>
    <w:rsid w:val="00F5507A"/>
    <w:rsid w:val="00F61D0A"/>
    <w:rsid w:val="00F6218E"/>
    <w:rsid w:val="00F64833"/>
    <w:rsid w:val="00F65FD9"/>
    <w:rsid w:val="00F72712"/>
    <w:rsid w:val="00F818DC"/>
    <w:rsid w:val="00FA028D"/>
    <w:rsid w:val="00FA4E2C"/>
    <w:rsid w:val="00FA526C"/>
    <w:rsid w:val="00FB0516"/>
    <w:rsid w:val="00FB5B26"/>
    <w:rsid w:val="00FC1779"/>
    <w:rsid w:val="00FC1E24"/>
    <w:rsid w:val="00FC3505"/>
    <w:rsid w:val="00FC4B70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F94EF2-B49E-42E7-831E-F601043C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7F2E0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F2E0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+ Полужирный"/>
    <w:rsid w:val="001866B5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  <w:style w:type="character" w:styleId="af">
    <w:name w:val="FollowedHyperlink"/>
    <w:basedOn w:val="a0"/>
    <w:semiHidden/>
    <w:unhideWhenUsed/>
    <w:rsid w:val="00A75C0F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196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E20DA-CE4E-48D6-B755-2F9BD5A2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5138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62</cp:revision>
  <cp:lastPrinted>2010-04-27T09:20:00Z</cp:lastPrinted>
  <dcterms:created xsi:type="dcterms:W3CDTF">2015-04-23T03:55:00Z</dcterms:created>
  <dcterms:modified xsi:type="dcterms:W3CDTF">2021-05-11T02:24:00Z</dcterms:modified>
</cp:coreProperties>
</file>