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итогах процедуры реализации № 2-2016-БФ-ЛЦМ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B419DC">
        <w:rPr>
          <w:sz w:val="24"/>
          <w:szCs w:val="24"/>
        </w:rPr>
        <w:t>1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1B439A" w:rsidRPr="00FF7704" w:rsidRDefault="001B439A" w:rsidP="001B439A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цветных металлов предприятий </w:t>
      </w:r>
      <w:r>
        <w:rPr>
          <w:i/>
        </w:rPr>
        <w:t>Барнаульского</w:t>
      </w:r>
      <w:r w:rsidRPr="002744EC">
        <w:rPr>
          <w:i/>
        </w:rPr>
        <w:t xml:space="preserve"> филиала ООО «Сибирская генерирующая компания»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полугодие 2016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2-2016-Б</w:t>
      </w:r>
      <w:r w:rsidRPr="000332A7">
        <w:rPr>
          <w:b/>
          <w:i/>
        </w:rPr>
        <w:t>Ф-ЛЦМ</w:t>
      </w:r>
      <w:r w:rsidRPr="002744EC">
        <w:rPr>
          <w:i/>
        </w:rPr>
        <w:t>).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Барнаульского филиала ООО «Сибирская генерирующая компания» на второе полугодие 2016 года</w:t>
      </w:r>
      <w:r w:rsidRPr="00FF7704">
        <w:t xml:space="preserve">; 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</w:t>
      </w:r>
      <w:r w:rsidR="00315CE3">
        <w:t xml:space="preserve">итоговая </w:t>
      </w:r>
      <w:r>
        <w:t>стоимость</w:t>
      </w:r>
      <w:r w:rsidRPr="00FF7704">
        <w:t>;</w:t>
      </w:r>
    </w:p>
    <w:p w:rsidR="001B439A" w:rsidRPr="00FF7704" w:rsidRDefault="001B439A" w:rsidP="001B439A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B439A" w:rsidRPr="00FF7704" w:rsidRDefault="001B439A" w:rsidP="001B439A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ТСК-Металл</w:t>
      </w:r>
      <w:r w:rsidRPr="00FF7704">
        <w:rPr>
          <w:bCs/>
        </w:rPr>
        <w:t xml:space="preserve">», г. </w:t>
      </w:r>
      <w:r>
        <w:rPr>
          <w:bCs/>
        </w:rPr>
        <w:t>Барнаул</w:t>
      </w:r>
      <w:r w:rsidRPr="00FF7704">
        <w:rPr>
          <w:bCs/>
        </w:rPr>
        <w:t>;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ТСК </w:t>
      </w:r>
      <w:r w:rsidRPr="00FF7704">
        <w:rPr>
          <w:bCs/>
        </w:rPr>
        <w:t>«</w:t>
      </w:r>
      <w:proofErr w:type="spellStart"/>
      <w:r>
        <w:rPr>
          <w:bCs/>
        </w:rPr>
        <w:t>КемСнаб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</w:t>
      </w:r>
      <w:r w:rsidRPr="00FF7704">
        <w:rPr>
          <w:bCs/>
        </w:rPr>
        <w:t>;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Иваново</w:t>
      </w:r>
      <w:r w:rsidRPr="00FF7704">
        <w:rPr>
          <w:bCs/>
        </w:rPr>
        <w:t>.</w:t>
      </w:r>
    </w:p>
    <w:p w:rsidR="001B439A" w:rsidRDefault="001B439A" w:rsidP="001B439A">
      <w:pPr>
        <w:spacing w:before="120" w:after="120"/>
        <w:contextualSpacing/>
        <w:jc w:val="both"/>
      </w:pPr>
    </w:p>
    <w:p w:rsidR="001B439A" w:rsidRPr="00FF7704" w:rsidRDefault="001B439A" w:rsidP="001B439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цветных металлов предприятий </w:t>
      </w:r>
      <w:r>
        <w:t>Барнаульского</w:t>
      </w:r>
      <w:r w:rsidRPr="009A0EE0">
        <w:t xml:space="preserve"> филиала ООО «Сибирская генерирующая компания» во </w:t>
      </w:r>
      <w:r w:rsidRPr="009A0EE0">
        <w:rPr>
          <w:lang w:val="en-US"/>
        </w:rPr>
        <w:t>II</w:t>
      </w:r>
      <w:r w:rsidRPr="009A0EE0">
        <w:t>-ом полугодие 2016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2</w:t>
      </w:r>
      <w:r w:rsidRPr="00FF7704">
        <w:t>-2016-</w:t>
      </w:r>
      <w:r>
        <w:t>Б</w:t>
      </w:r>
      <w:r w:rsidRPr="00FF7704">
        <w:t>Ф</w:t>
      </w:r>
      <w:r>
        <w:t>-ЛЦМ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 xml:space="preserve">» (г. </w:t>
      </w:r>
      <w:r>
        <w:rPr>
          <w:bCs/>
        </w:rPr>
        <w:t>Иваново</w:t>
      </w:r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), на условиях:</w:t>
      </w:r>
    </w:p>
    <w:p w:rsidR="001B439A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575 728,30 рублей без НДС.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31.12.2016г.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1B439A" w:rsidRPr="00FF7704" w:rsidRDefault="001B439A" w:rsidP="001B439A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</w:t>
      </w:r>
      <w:bookmarkStart w:id="0" w:name="_GoBack"/>
      <w:bookmarkEnd w:id="0"/>
      <w:r w:rsidRPr="00A2234D">
        <w:rPr>
          <w:b/>
        </w:rPr>
        <w:t>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5CE3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315CE3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B6221-E412-4B98-B7EF-7717F03390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020B6B-751D-4F80-99C3-7A49B191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2016-07-14T06:50:00Z</dcterms:created>
  <dcterms:modified xsi:type="dcterms:W3CDTF">2016-07-14T06:50:00Z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