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6C0E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-2016-</w:t>
      </w:r>
      <w:r w:rsidR="00B07EFF">
        <w:rPr>
          <w:rFonts w:ascii="Times New Roman" w:hAnsi="Times New Roman"/>
          <w:sz w:val="24"/>
          <w:szCs w:val="24"/>
        </w:rPr>
        <w:t>КФ</w:t>
      </w:r>
      <w:r>
        <w:rPr>
          <w:rFonts w:ascii="Times New Roman" w:hAnsi="Times New Roman"/>
          <w:sz w:val="24"/>
          <w:szCs w:val="24"/>
        </w:rPr>
        <w:t>-Л</w:t>
      </w:r>
      <w:r w:rsidR="00B07EFF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6C0E0F" w:rsidRPr="00FF7704" w:rsidRDefault="006C0E0F" w:rsidP="006C0E0F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цветных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Кузбасского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74</w:t>
      </w:r>
      <w:r w:rsidRPr="000332A7">
        <w:rPr>
          <w:b/>
          <w:i/>
        </w:rPr>
        <w:t>-2016-КФ-Л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/>
        </w:rPr>
      </w:pPr>
    </w:p>
    <w:p w:rsidR="006C0E0F" w:rsidRPr="00FF7704" w:rsidRDefault="006C0E0F" w:rsidP="006C0E0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6C0E0F" w:rsidRPr="00FF7704" w:rsidRDefault="006C0E0F" w:rsidP="006C0E0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6C0E0F" w:rsidRPr="00FF7704" w:rsidRDefault="006C0E0F" w:rsidP="006C0E0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6C0E0F" w:rsidRPr="00FF7704" w:rsidRDefault="006C0E0F" w:rsidP="006C0E0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Красноярского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6C0E0F" w:rsidRPr="00FF7704" w:rsidRDefault="006C0E0F" w:rsidP="006C0E0F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>
        <w:rPr>
          <w:bCs/>
        </w:rPr>
        <w:t xml:space="preserve">, </w:t>
      </w:r>
      <w:r>
        <w:t>соответствие требованиям действующего экологического законодательства</w:t>
      </w:r>
      <w:r w:rsidRPr="00FF7704">
        <w:t>;</w:t>
      </w:r>
    </w:p>
    <w:p w:rsidR="006C0E0F" w:rsidRPr="00FF7704" w:rsidRDefault="006C0E0F" w:rsidP="006C0E0F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6C0E0F" w:rsidRPr="00FF7704" w:rsidRDefault="006C0E0F" w:rsidP="006C0E0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9</w:t>
      </w:r>
      <w:r w:rsidRPr="00FF7704">
        <w:t>, в том числе: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Кемерово</w:t>
      </w:r>
      <w:proofErr w:type="spellEnd"/>
      <w:r w:rsidRPr="00FF7704">
        <w:rPr>
          <w:bCs/>
        </w:rPr>
        <w:t>;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 xml:space="preserve">", </w:t>
      </w:r>
      <w:proofErr w:type="spellStart"/>
      <w:r w:rsidRPr="00FF7704">
        <w:rPr>
          <w:bCs/>
        </w:rPr>
        <w:t>г.</w:t>
      </w:r>
      <w:r>
        <w:rPr>
          <w:bCs/>
        </w:rPr>
        <w:t>Иваново</w:t>
      </w:r>
      <w:proofErr w:type="spellEnd"/>
      <w:r w:rsidRPr="00FF7704"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Т1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Самара</w:t>
      </w:r>
      <w:proofErr w:type="spellEnd"/>
      <w:r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«Кузбасспромет»,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«РегионПром»,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ЦветМетПлюс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>
        <w:rPr>
          <w:bCs/>
        </w:rPr>
        <w:t>.</w:t>
      </w:r>
    </w:p>
    <w:p w:rsidR="006C0E0F" w:rsidRDefault="006C0E0F" w:rsidP="006C0E0F">
      <w:pPr>
        <w:spacing w:before="120" w:after="120"/>
        <w:contextualSpacing/>
        <w:jc w:val="both"/>
      </w:pPr>
    </w:p>
    <w:p w:rsidR="006C0E0F" w:rsidRPr="00FF7704" w:rsidRDefault="006C0E0F" w:rsidP="006C0E0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>
        <w:t>По итогам проведения дополнительного запроса и процедуры очной (селекторной) переторжки,</w:t>
      </w:r>
      <w:r w:rsidRPr="00FF7704">
        <w:t xml:space="preserve"> </w:t>
      </w:r>
      <w:r>
        <w:t xml:space="preserve">на основании скорректированных данных о планах образования лома </w:t>
      </w:r>
      <w:r>
        <w:rPr>
          <w:lang w:val="en-US"/>
        </w:rPr>
        <w:t>I</w:t>
      </w:r>
      <w:r w:rsidRPr="00A406B5">
        <w:t>-</w:t>
      </w:r>
      <w:r>
        <w:t xml:space="preserve">го полугодия 2017г. </w:t>
      </w:r>
      <w:proofErr w:type="spellStart"/>
      <w:r>
        <w:t>БелГРЭС</w:t>
      </w:r>
      <w:proofErr w:type="spellEnd"/>
      <w:r>
        <w:t xml:space="preserve"> и ТУГРЭС, с учетом анализа поступивших предложений на соответствие требованиям действующего экологического законодательства, 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цветных</w:t>
      </w:r>
      <w:r w:rsidRPr="009A0EE0">
        <w:t xml:space="preserve"> металлов предприятий </w:t>
      </w:r>
      <w:r>
        <w:t>Кузбасского</w:t>
      </w:r>
      <w:r w:rsidRPr="009A0EE0">
        <w:t xml:space="preserve"> филиала ООО «Сибирская генерирующая компания» в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74</w:t>
      </w:r>
      <w:r w:rsidRPr="00FF7704">
        <w:t>-2016-КФ</w:t>
      </w:r>
      <w:r>
        <w:t>-ЛЦМ</w:t>
      </w:r>
      <w:r w:rsidRPr="00FF7704">
        <w:t>)</w:t>
      </w:r>
      <w:r w:rsidRPr="004136A9">
        <w:t xml:space="preserve"> </w:t>
      </w:r>
      <w:r w:rsidRPr="00FF7704">
        <w:t xml:space="preserve">) 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Иваново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</w:p>
    <w:p w:rsidR="006C0E0F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5 667 258,40 рублей без НДС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6C0E0F" w:rsidRPr="00FF7704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BC6616" w:rsidRDefault="006C0E0F" w:rsidP="006C0E0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B07EFF" w:rsidRDefault="00B07EFF" w:rsidP="00B07EFF">
      <w:pPr>
        <w:spacing w:before="120" w:after="120"/>
        <w:contextualSpacing/>
        <w:jc w:val="both"/>
        <w:rPr>
          <w:bCs/>
        </w:rPr>
      </w:pPr>
    </w:p>
    <w:p w:rsidR="00B07EFF" w:rsidRPr="00FF7704" w:rsidRDefault="00B07EFF" w:rsidP="00B07EFF">
      <w:pPr>
        <w:spacing w:before="120" w:after="120"/>
        <w:contextualSpacing/>
        <w:jc w:val="both"/>
        <w:rPr>
          <w:bCs/>
        </w:rPr>
      </w:pPr>
      <w:r w:rsidRPr="00CD3D92">
        <w:rPr>
          <w:bCs/>
          <w:u w:val="single"/>
        </w:rPr>
        <w:t>В случае, если компания ООО «</w:t>
      </w:r>
      <w:proofErr w:type="spellStart"/>
      <w:r>
        <w:rPr>
          <w:bCs/>
          <w:u w:val="single"/>
        </w:rPr>
        <w:t>МетТорг</w:t>
      </w:r>
      <w:proofErr w:type="spellEnd"/>
      <w:r w:rsidRPr="00CD3D92">
        <w:rPr>
          <w:bCs/>
          <w:u w:val="single"/>
        </w:rPr>
        <w:t xml:space="preserve">», до фактического начала работ по вывозу лома металлов, не сможет предоставить документальное подтверждение наличия необходимого действующего лицензирования по обращению с отходами </w:t>
      </w:r>
      <w:r w:rsidRPr="00CD3D92">
        <w:rPr>
          <w:bCs/>
          <w:u w:val="single"/>
          <w:lang w:val="en-US"/>
        </w:rPr>
        <w:t>I</w:t>
      </w:r>
      <w:r w:rsidRPr="00CD3D92">
        <w:rPr>
          <w:bCs/>
          <w:u w:val="single"/>
        </w:rPr>
        <w:t>-</w:t>
      </w:r>
      <w:r w:rsidRPr="00CD3D92">
        <w:rPr>
          <w:bCs/>
          <w:u w:val="single"/>
          <w:lang w:val="en-US"/>
        </w:rPr>
        <w:t>IV</w:t>
      </w:r>
      <w:r w:rsidRPr="00CD3D92">
        <w:rPr>
          <w:bCs/>
          <w:u w:val="single"/>
        </w:rPr>
        <w:t xml:space="preserve"> </w:t>
      </w:r>
      <w:proofErr w:type="spellStart"/>
      <w:r w:rsidRPr="00CD3D92">
        <w:rPr>
          <w:bCs/>
          <w:u w:val="single"/>
        </w:rPr>
        <w:t>кл.опасности</w:t>
      </w:r>
      <w:proofErr w:type="spellEnd"/>
      <w:r w:rsidRPr="00CD3D92">
        <w:rPr>
          <w:bCs/>
          <w:u w:val="single"/>
        </w:rPr>
        <w:t xml:space="preserve">, выданного </w:t>
      </w:r>
      <w:proofErr w:type="spellStart"/>
      <w:r w:rsidRPr="00CD3D92">
        <w:rPr>
          <w:bCs/>
          <w:u w:val="single"/>
        </w:rPr>
        <w:t>Росприроднадзор</w:t>
      </w:r>
      <w:proofErr w:type="spellEnd"/>
      <w:r w:rsidRPr="00CD3D92">
        <w:rPr>
          <w:bCs/>
          <w:u w:val="single"/>
        </w:rPr>
        <w:t>, договор необходимо будет расторгнуть и заново провести процедуру определения покупателя лома металлов.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bookmarkStart w:id="0" w:name="_GoBack"/>
      <w:bookmarkEnd w:id="0"/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6C0E0F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6C0E0F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0F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07EFF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E471CB-EE64-4921-9385-38D1C6BB35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B1D94E-A7B0-44CD-9B89-234D1D52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2017-01-16T07:48:00Z</dcterms:created>
  <dcterms:modified xsi:type="dcterms:W3CDTF">2017-01-16T07:48:00Z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