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A" w:rsidRPr="002C625E" w:rsidRDefault="002B47CA" w:rsidP="002B47CA">
      <w:pPr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2C625E">
        <w:rPr>
          <w:b/>
          <w:szCs w:val="24"/>
        </w:rPr>
        <w:t xml:space="preserve">Информация </w:t>
      </w:r>
      <w:r w:rsidR="007D6665">
        <w:rPr>
          <w:b/>
          <w:szCs w:val="24"/>
        </w:rPr>
        <w:t>ООО «</w:t>
      </w:r>
      <w:proofErr w:type="spellStart"/>
      <w:r w:rsidR="007D6665">
        <w:rPr>
          <w:b/>
          <w:szCs w:val="24"/>
        </w:rPr>
        <w:t>Термаль</w:t>
      </w:r>
      <w:proofErr w:type="spellEnd"/>
      <w:r w:rsidR="007D6665">
        <w:rPr>
          <w:b/>
          <w:szCs w:val="24"/>
        </w:rPr>
        <w:t>»</w:t>
      </w:r>
      <w:r w:rsidRPr="002C625E">
        <w:rPr>
          <w:b/>
          <w:szCs w:val="24"/>
        </w:rPr>
        <w:t xml:space="preserve"> </w:t>
      </w:r>
      <w:r w:rsidR="00756602" w:rsidRPr="00384970">
        <w:rPr>
          <w:rFonts w:eastAsia="Times New Roman"/>
          <w:b/>
          <w:szCs w:val="24"/>
          <w:lang w:eastAsia="ru-RU"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756602" w:rsidRPr="002C625E">
        <w:rPr>
          <w:b/>
          <w:szCs w:val="24"/>
          <w:lang w:eastAsia="ru-RU"/>
        </w:rPr>
        <w:t xml:space="preserve"> </w:t>
      </w:r>
      <w:r w:rsidR="00756602">
        <w:rPr>
          <w:b/>
          <w:szCs w:val="24"/>
          <w:lang w:eastAsia="ru-RU"/>
        </w:rPr>
        <w:t>за</w:t>
      </w:r>
      <w:r>
        <w:rPr>
          <w:b/>
          <w:szCs w:val="24"/>
          <w:lang w:eastAsia="ru-RU"/>
        </w:rPr>
        <w:t xml:space="preserve"> </w:t>
      </w:r>
      <w:r w:rsidR="00857632">
        <w:rPr>
          <w:b/>
          <w:szCs w:val="24"/>
          <w:lang w:eastAsia="ru-RU"/>
        </w:rPr>
        <w:t>2</w:t>
      </w:r>
      <w:bookmarkStart w:id="0" w:name="_GoBack"/>
      <w:bookmarkEnd w:id="0"/>
      <w:r>
        <w:rPr>
          <w:b/>
          <w:szCs w:val="24"/>
          <w:lang w:eastAsia="ru-RU"/>
        </w:rPr>
        <w:t xml:space="preserve"> квартал 20</w:t>
      </w:r>
      <w:r w:rsidR="008477FA">
        <w:rPr>
          <w:b/>
          <w:szCs w:val="24"/>
          <w:lang w:eastAsia="ru-RU"/>
        </w:rPr>
        <w:t>2</w:t>
      </w:r>
      <w:r w:rsidR="009C4901">
        <w:rPr>
          <w:b/>
          <w:szCs w:val="24"/>
          <w:lang w:eastAsia="ru-RU"/>
        </w:rPr>
        <w:t>1</w:t>
      </w:r>
      <w:r w:rsidRPr="002C625E">
        <w:rPr>
          <w:b/>
          <w:szCs w:val="24"/>
          <w:lang w:eastAsia="ru-RU"/>
        </w:rPr>
        <w:t xml:space="preserve">, раскрываемая </w:t>
      </w:r>
      <w:r w:rsidRPr="002C625E">
        <w:rPr>
          <w:b/>
          <w:szCs w:val="24"/>
        </w:rPr>
        <w:t xml:space="preserve">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  <w:szCs w:val="24"/>
        </w:rPr>
        <w:t>теплосетевыми</w:t>
      </w:r>
      <w:proofErr w:type="spellEnd"/>
      <w:r w:rsidRPr="002C625E">
        <w:rPr>
          <w:b/>
          <w:szCs w:val="24"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p w:rsidR="002B47CA" w:rsidRPr="006E0BD7" w:rsidRDefault="002B47CA" w:rsidP="002B47CA">
      <w:pPr>
        <w:ind w:right="-426"/>
        <w:jc w:val="center"/>
        <w:rPr>
          <w:b/>
          <w:szCs w:val="24"/>
        </w:rPr>
      </w:pPr>
    </w:p>
    <w:p w:rsidR="002B47CA" w:rsidRPr="00D228A0" w:rsidRDefault="002B47CA" w:rsidP="002B47CA">
      <w:pPr>
        <w:contextualSpacing/>
      </w:pPr>
    </w:p>
    <w:tbl>
      <w:tblPr>
        <w:tblW w:w="1002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56"/>
        <w:gridCol w:w="1020"/>
        <w:gridCol w:w="2524"/>
        <w:gridCol w:w="1447"/>
      </w:tblGrid>
      <w:tr w:rsidR="00A7412B" w:rsidRPr="004B2A42" w:rsidTr="00A7412B">
        <w:tc>
          <w:tcPr>
            <w:tcW w:w="10027" w:type="dxa"/>
            <w:gridSpan w:val="5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Параметры формы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N п/п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Единица измерения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Информация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D5D8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Ссылка на документ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1.2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2.2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вывода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F16624">
              <w:rPr>
                <w:szCs w:val="24"/>
              </w:rPr>
              <w:t>Сведения об основаниях ограничения</w:t>
            </w:r>
            <w:r w:rsidRPr="004B2A42">
              <w:rPr>
                <w:szCs w:val="24"/>
              </w:rPr>
              <w:t xml:space="preserve"> подачи тепловой энергии 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233739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33739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233739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233739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3.3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233739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4B2A42">
              <w:rPr>
                <w:szCs w:val="24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233739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33739">
              <w:rPr>
                <w:szCs w:val="24"/>
              </w:rPr>
              <w:t>Не осуществлялось</w:t>
            </w:r>
          </w:p>
        </w:tc>
        <w:tc>
          <w:tcPr>
            <w:tcW w:w="1447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4.1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  <w:tr w:rsidR="00A7412B" w:rsidRPr="004B2A42" w:rsidTr="00A7412B">
        <w:tc>
          <w:tcPr>
            <w:tcW w:w="68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4.2</w:t>
            </w:r>
          </w:p>
        </w:tc>
        <w:tc>
          <w:tcPr>
            <w:tcW w:w="4356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ind w:left="283"/>
              <w:rPr>
                <w:szCs w:val="24"/>
              </w:rPr>
            </w:pPr>
            <w:r w:rsidRPr="004B2A42">
              <w:rPr>
                <w:szCs w:val="24"/>
              </w:rPr>
              <w:t>Дата прекращения</w:t>
            </w:r>
          </w:p>
        </w:tc>
        <w:tc>
          <w:tcPr>
            <w:tcW w:w="1020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4B2A42">
              <w:rPr>
                <w:szCs w:val="24"/>
              </w:rPr>
              <w:t>х</w:t>
            </w:r>
          </w:p>
        </w:tc>
        <w:tc>
          <w:tcPr>
            <w:tcW w:w="2524" w:type="dxa"/>
            <w:vAlign w:val="center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1447" w:type="dxa"/>
          </w:tcPr>
          <w:p w:rsidR="00A7412B" w:rsidRPr="004B2A42" w:rsidRDefault="00A7412B" w:rsidP="00A7412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</w:tr>
    </w:tbl>
    <w:p w:rsidR="002B47CA" w:rsidRDefault="002B47CA" w:rsidP="002B47CA">
      <w:pPr>
        <w:pStyle w:val="a3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47CA" w:rsidRDefault="002B47CA" w:rsidP="002B47CA">
      <w:pPr>
        <w:ind w:right="-426"/>
        <w:rPr>
          <w:b/>
          <w:szCs w:val="24"/>
        </w:rPr>
      </w:pPr>
    </w:p>
    <w:p w:rsidR="002B47CA" w:rsidRDefault="002B47CA" w:rsidP="002B47CA">
      <w:pPr>
        <w:ind w:right="-426"/>
        <w:jc w:val="center"/>
        <w:rPr>
          <w:b/>
          <w:szCs w:val="24"/>
        </w:rPr>
      </w:pPr>
    </w:p>
    <w:p w:rsidR="001C5FF5" w:rsidRDefault="001C5FF5"/>
    <w:sectPr w:rsidR="001C5FF5" w:rsidSect="00A7412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9"/>
    <w:rsid w:val="001C5FF5"/>
    <w:rsid w:val="00233739"/>
    <w:rsid w:val="002B47CA"/>
    <w:rsid w:val="003566EA"/>
    <w:rsid w:val="00372071"/>
    <w:rsid w:val="0059523F"/>
    <w:rsid w:val="005A4CBE"/>
    <w:rsid w:val="00756602"/>
    <w:rsid w:val="007D6665"/>
    <w:rsid w:val="008477FA"/>
    <w:rsid w:val="00857632"/>
    <w:rsid w:val="008A0E5F"/>
    <w:rsid w:val="008D01C6"/>
    <w:rsid w:val="0091275B"/>
    <w:rsid w:val="0094438C"/>
    <w:rsid w:val="009C4901"/>
    <w:rsid w:val="00A515B4"/>
    <w:rsid w:val="00A7412B"/>
    <w:rsid w:val="00BD4D0F"/>
    <w:rsid w:val="00C14851"/>
    <w:rsid w:val="00C40154"/>
    <w:rsid w:val="00CF6147"/>
    <w:rsid w:val="00D029B9"/>
    <w:rsid w:val="00E57761"/>
    <w:rsid w:val="00E61C3B"/>
    <w:rsid w:val="00F2129A"/>
    <w:rsid w:val="00FC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48A03E-8C8F-4B06-BB8E-8BF403B9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7C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2B47CA"/>
    <w:pPr>
      <w:spacing w:after="120" w:line="276" w:lineRule="auto"/>
      <w:jc w:val="left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2B47CA"/>
    <w:rPr>
      <w:rFonts w:ascii="Calibri" w:eastAsia="Calibri" w:hAnsi="Calibri" w:cs="Times New Roman"/>
    </w:rPr>
  </w:style>
  <w:style w:type="paragraph" w:customStyle="1" w:styleId="ConsPlusNormal">
    <w:name w:val="ConsPlusNormal"/>
    <w:rsid w:val="002B47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18</cp:revision>
  <cp:lastPrinted>2017-01-12T09:41:00Z</cp:lastPrinted>
  <dcterms:created xsi:type="dcterms:W3CDTF">2018-04-04T02:41:00Z</dcterms:created>
  <dcterms:modified xsi:type="dcterms:W3CDTF">2021-07-09T03:25:00Z</dcterms:modified>
</cp:coreProperties>
</file>