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43" w:rsidRPr="00661B43" w:rsidRDefault="00DB5737" w:rsidP="00661B43">
      <w:pPr>
        <w:keepLines/>
        <w:widowControl w:val="0"/>
        <w:jc w:val="center"/>
        <w:rPr>
          <w:i/>
        </w:rPr>
      </w:pPr>
      <w:r w:rsidRPr="00661B43">
        <w:rPr>
          <w:i/>
        </w:rPr>
        <w:t>Уведомление о</w:t>
      </w:r>
      <w:r w:rsidR="006545FE" w:rsidRPr="00661B43">
        <w:rPr>
          <w:i/>
        </w:rPr>
        <w:t xml:space="preserve"> </w:t>
      </w:r>
      <w:r w:rsidR="00661B43" w:rsidRPr="00661B43">
        <w:rPr>
          <w:i/>
        </w:rPr>
        <w:t xml:space="preserve">результатах </w:t>
      </w:r>
      <w:r w:rsidR="00661B43" w:rsidRPr="00661B43">
        <w:rPr>
          <w:i/>
        </w:rPr>
        <w:t xml:space="preserve">запроса предложений на право выполнения инженерно-геодезических, инженерно-геологических, инженерно-экологических, инженерно-гидрометеорологических изысканий по объектам для ОСП </w:t>
      </w:r>
      <w:proofErr w:type="spellStart"/>
      <w:r w:rsidR="00661B43" w:rsidRPr="00661B43">
        <w:rPr>
          <w:i/>
        </w:rPr>
        <w:t>Сибирьэнергопроект</w:t>
      </w:r>
      <w:proofErr w:type="spellEnd"/>
      <w:r w:rsidR="00661B43" w:rsidRPr="00661B43">
        <w:rPr>
          <w:i/>
        </w:rPr>
        <w:t xml:space="preserve"> АО «</w:t>
      </w:r>
      <w:proofErr w:type="spellStart"/>
      <w:r w:rsidR="00661B43" w:rsidRPr="00661B43">
        <w:rPr>
          <w:i/>
        </w:rPr>
        <w:t>СибИАЦ</w:t>
      </w:r>
      <w:proofErr w:type="spellEnd"/>
      <w:r w:rsidR="00661B43" w:rsidRPr="00661B43">
        <w:rPr>
          <w:i/>
        </w:rPr>
        <w:t>» в 2024 году (Закупка №2000318743-СибИАЦ).</w:t>
      </w:r>
    </w:p>
    <w:p w:rsidR="00661B43" w:rsidRDefault="00661B43" w:rsidP="00661B43">
      <w:pPr>
        <w:jc w:val="both"/>
        <w:rPr>
          <w:rFonts w:eastAsia="Calibri"/>
          <w:b/>
          <w:sz w:val="25"/>
          <w:szCs w:val="25"/>
          <w:highlight w:val="yellow"/>
          <w:lang w:eastAsia="en-US"/>
        </w:rPr>
      </w:pPr>
    </w:p>
    <w:p w:rsidR="00661B43" w:rsidRPr="00D040BD" w:rsidRDefault="00661B43" w:rsidP="00661B43">
      <w:pPr>
        <w:keepLines/>
        <w:widowControl w:val="0"/>
        <w:jc w:val="both"/>
      </w:pPr>
      <w:r w:rsidRPr="00D040BD">
        <w:rPr>
          <w:b/>
        </w:rPr>
        <w:t>Основные параметры процедуры:</w:t>
      </w:r>
    </w:p>
    <w:p w:rsidR="00661B43" w:rsidRPr="008265F7" w:rsidRDefault="00661B43" w:rsidP="00661B43">
      <w:pPr>
        <w:keepLines/>
        <w:widowControl w:val="0"/>
        <w:shd w:val="clear" w:color="auto" w:fill="FFFFFF"/>
        <w:tabs>
          <w:tab w:val="left" w:pos="1325"/>
        </w:tabs>
        <w:contextualSpacing/>
        <w:jc w:val="both"/>
      </w:pPr>
      <w:r w:rsidRPr="00D040BD">
        <w:rPr>
          <w:i/>
        </w:rPr>
        <w:t>Предмет закупки</w:t>
      </w:r>
      <w:r w:rsidRPr="00D040BD">
        <w:t>:</w:t>
      </w:r>
      <w:r w:rsidRPr="00D040BD">
        <w:rPr>
          <w:rFonts w:eastAsia="Calibri"/>
          <w:color w:val="000000"/>
        </w:rPr>
        <w:t xml:space="preserve"> </w:t>
      </w:r>
      <w:r w:rsidRPr="00D040BD">
        <w:t>выполнение ин</w:t>
      </w:r>
      <w:bookmarkStart w:id="0" w:name="_GoBack"/>
      <w:bookmarkEnd w:id="0"/>
      <w:r w:rsidRPr="00D040BD">
        <w:t>женерно-геодезических, инженерно-геологических, инженерно-</w:t>
      </w:r>
      <w:r w:rsidRPr="008265F7">
        <w:t xml:space="preserve">экологических, инженерно-гидрометеорологических изысканий по объектам для ОСП </w:t>
      </w:r>
      <w:proofErr w:type="spellStart"/>
      <w:r w:rsidRPr="008265F7">
        <w:t>Сибирьэнергопроект</w:t>
      </w:r>
      <w:proofErr w:type="spellEnd"/>
      <w:r w:rsidRPr="008265F7">
        <w:t xml:space="preserve"> АО «</w:t>
      </w:r>
      <w:proofErr w:type="spellStart"/>
      <w:r w:rsidRPr="008265F7">
        <w:t>СибИАЦ</w:t>
      </w:r>
      <w:proofErr w:type="spellEnd"/>
      <w:r w:rsidRPr="008265F7">
        <w:t>»;</w:t>
      </w:r>
    </w:p>
    <w:p w:rsidR="00661B43" w:rsidRPr="00936519" w:rsidRDefault="00661B43" w:rsidP="00661B43">
      <w:pPr>
        <w:keepLines/>
        <w:widowControl w:val="0"/>
        <w:shd w:val="clear" w:color="auto" w:fill="FFFFFF"/>
        <w:tabs>
          <w:tab w:val="left" w:pos="1325"/>
        </w:tabs>
        <w:contextualSpacing/>
        <w:jc w:val="both"/>
        <w:rPr>
          <w:bCs/>
          <w:iCs/>
          <w:snapToGrid w:val="0"/>
        </w:rPr>
      </w:pPr>
      <w:r w:rsidRPr="008265F7">
        <w:rPr>
          <w:bCs/>
          <w:i/>
          <w:iCs/>
          <w:snapToGrid w:val="0"/>
        </w:rPr>
        <w:t xml:space="preserve">Способ </w:t>
      </w:r>
      <w:r w:rsidRPr="00936519">
        <w:rPr>
          <w:bCs/>
          <w:i/>
          <w:iCs/>
          <w:snapToGrid w:val="0"/>
        </w:rPr>
        <w:t>закупки:</w:t>
      </w:r>
      <w:r w:rsidRPr="00936519">
        <w:rPr>
          <w:bCs/>
          <w:iCs/>
          <w:snapToGrid w:val="0"/>
        </w:rPr>
        <w:t xml:space="preserve"> </w:t>
      </w:r>
      <w:r w:rsidRPr="00936519">
        <w:t>запрос предложений;</w:t>
      </w:r>
    </w:p>
    <w:p w:rsidR="00661B43" w:rsidRPr="009902D8" w:rsidRDefault="00661B43" w:rsidP="00661B43">
      <w:pPr>
        <w:keepLines/>
        <w:widowControl w:val="0"/>
        <w:tabs>
          <w:tab w:val="left" w:pos="284"/>
        </w:tabs>
        <w:contextualSpacing/>
        <w:jc w:val="both"/>
      </w:pPr>
      <w:r w:rsidRPr="009902D8">
        <w:rPr>
          <w:i/>
        </w:rPr>
        <w:t xml:space="preserve">Общий объем выполнения работ: </w:t>
      </w:r>
      <w:r w:rsidRPr="009902D8">
        <w:t>в соответствии с техническим заданием;</w:t>
      </w:r>
    </w:p>
    <w:p w:rsidR="00661B43" w:rsidRPr="009902D8" w:rsidRDefault="00661B43" w:rsidP="00661B43">
      <w:pPr>
        <w:keepLines/>
        <w:widowControl w:val="0"/>
        <w:tabs>
          <w:tab w:val="left" w:pos="284"/>
        </w:tabs>
        <w:contextualSpacing/>
        <w:jc w:val="both"/>
      </w:pPr>
      <w:r w:rsidRPr="009902D8">
        <w:rPr>
          <w:i/>
        </w:rPr>
        <w:t>Срок выполнения работ</w:t>
      </w:r>
      <w:r w:rsidRPr="009902D8">
        <w:rPr>
          <w:bCs/>
          <w:iCs/>
          <w:snapToGrid w:val="0"/>
          <w:color w:val="000000"/>
        </w:rPr>
        <w:t>:</w:t>
      </w:r>
      <w:r w:rsidRPr="009902D8">
        <w:t xml:space="preserve"> </w:t>
      </w:r>
      <w:r w:rsidRPr="009902D8">
        <w:rPr>
          <w:bCs/>
          <w:iCs/>
          <w:snapToGrid w:val="0"/>
        </w:rPr>
        <w:t>начало: с момента заключения договора; окончание: 31.12.2024г.</w:t>
      </w:r>
    </w:p>
    <w:p w:rsidR="00661B43" w:rsidRPr="00661B43" w:rsidRDefault="00661B43" w:rsidP="00661B43">
      <w:pPr>
        <w:widowControl w:val="0"/>
        <w:contextualSpacing/>
        <w:jc w:val="both"/>
        <w:rPr>
          <w:b/>
          <w:highlight w:val="yellow"/>
        </w:rPr>
      </w:pPr>
    </w:p>
    <w:p w:rsidR="00661B43" w:rsidRPr="00BB5007" w:rsidRDefault="00661B43" w:rsidP="00661B43">
      <w:pPr>
        <w:widowControl w:val="0"/>
        <w:spacing w:before="120" w:after="120"/>
        <w:contextualSpacing/>
        <w:jc w:val="both"/>
        <w:rPr>
          <w:bCs/>
        </w:rPr>
      </w:pPr>
      <w:r w:rsidRPr="00BB5007">
        <w:rPr>
          <w:b/>
        </w:rPr>
        <w:t>Решение:</w:t>
      </w:r>
      <w:r w:rsidRPr="00BB5007">
        <w:rPr>
          <w:b/>
        </w:rPr>
        <w:tab/>
      </w:r>
    </w:p>
    <w:p w:rsidR="00661B43" w:rsidRPr="00796BDB" w:rsidRDefault="00661B43" w:rsidP="00661B43">
      <w:pPr>
        <w:jc w:val="both"/>
      </w:pPr>
      <w:r w:rsidRPr="00BB5007">
        <w:t xml:space="preserve">1. </w:t>
      </w:r>
      <w:r w:rsidRPr="00BB5007">
        <w:rPr>
          <w:bCs/>
        </w:rPr>
        <w:t xml:space="preserve">Признать победителем </w:t>
      </w:r>
      <w:r w:rsidRPr="00BB5007">
        <w:t>запроса предложений</w:t>
      </w:r>
      <w:r w:rsidRPr="00796BDB">
        <w:t xml:space="preserve"> на право выполнения инженерно-геодезических, инженерно-геологических, инженерно-экологических, инженерно-гидрометеорологических изысканий по объектам для ОСП </w:t>
      </w:r>
      <w:proofErr w:type="spellStart"/>
      <w:r w:rsidRPr="00796BDB">
        <w:t>Сибирьэнергопроект</w:t>
      </w:r>
      <w:proofErr w:type="spellEnd"/>
      <w:r w:rsidRPr="00796BDB">
        <w:t xml:space="preserve"> АО «</w:t>
      </w:r>
      <w:proofErr w:type="spellStart"/>
      <w:r w:rsidRPr="00796BDB">
        <w:t>СибИАЦ</w:t>
      </w:r>
      <w:proofErr w:type="spellEnd"/>
      <w:r w:rsidRPr="00796BDB">
        <w:t>» в 2024 году (Закупка №2000318743-СибИАЦ):</w:t>
      </w:r>
      <w:r>
        <w:t xml:space="preserve"> </w:t>
      </w:r>
      <w:r w:rsidRPr="00261594">
        <w:rPr>
          <w:b/>
        </w:rPr>
        <w:t>ООО «</w:t>
      </w:r>
      <w:proofErr w:type="spellStart"/>
      <w:r w:rsidRPr="00261594">
        <w:rPr>
          <w:b/>
        </w:rPr>
        <w:t>ГеоСтройТех</w:t>
      </w:r>
      <w:proofErr w:type="spellEnd"/>
      <w:r w:rsidRPr="00261594">
        <w:rPr>
          <w:b/>
        </w:rPr>
        <w:t>» (г. Красноярск, ИНН 2462215188)</w:t>
      </w:r>
      <w:r>
        <w:rPr>
          <w:b/>
        </w:rPr>
        <w:t>.</w:t>
      </w:r>
    </w:p>
    <w:sectPr w:rsidR="00661B43" w:rsidRPr="00796BDB" w:rsidSect="00581300">
      <w:footerReference w:type="even" r:id="rId6"/>
      <w:pgSz w:w="12240" w:h="15840"/>
      <w:pgMar w:top="1134" w:right="850" w:bottom="1134" w:left="1701" w:header="56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FE" w:rsidRDefault="006545FE" w:rsidP="006545FE">
      <w:r>
        <w:separator/>
      </w:r>
    </w:p>
  </w:endnote>
  <w:endnote w:type="continuationSeparator" w:id="0">
    <w:p w:rsidR="006545FE" w:rsidRDefault="006545FE" w:rsidP="0065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E6" w:rsidRDefault="006545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7E6" w:rsidRDefault="00661B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FE" w:rsidRDefault="006545FE" w:rsidP="006545FE">
      <w:r>
        <w:separator/>
      </w:r>
    </w:p>
  </w:footnote>
  <w:footnote w:type="continuationSeparator" w:id="0">
    <w:p w:rsidR="006545FE" w:rsidRDefault="006545FE" w:rsidP="0065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7"/>
    <w:rsid w:val="00090D88"/>
    <w:rsid w:val="003B1EB1"/>
    <w:rsid w:val="0051008D"/>
    <w:rsid w:val="006545FE"/>
    <w:rsid w:val="00661B43"/>
    <w:rsid w:val="00BA7808"/>
    <w:rsid w:val="00DA73F5"/>
    <w:rsid w:val="00DB5737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1532"/>
  <w15:chartTrackingRefBased/>
  <w15:docId w15:val="{343D55A1-FFE8-4DFB-8557-3276648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54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545FE"/>
  </w:style>
  <w:style w:type="paragraph" w:styleId="a6">
    <w:name w:val="header"/>
    <w:basedOn w:val="a"/>
    <w:link w:val="a7"/>
    <w:rsid w:val="00654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54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link w:val="a9"/>
    <w:uiPriority w:val="1"/>
    <w:qFormat/>
    <w:rsid w:val="0066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661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екст 2-й уровень,Заголовок_3,Нумерованый список,Table-Normal,RSHB_Table-Normal,Bullet List,FooterText,numbered,Paragraphe de liste1,lp1,Абзац,Начало абзаца,Алроса_маркер (Уровень 4),Маркер,ПАРАГРАФ,List Paragraph,Цветной список - Акцент 11"/>
    <w:basedOn w:val="a"/>
    <w:link w:val="ab"/>
    <w:uiPriority w:val="34"/>
    <w:qFormat/>
    <w:rsid w:val="00661B43"/>
    <w:pPr>
      <w:ind w:left="720"/>
      <w:contextualSpacing/>
    </w:pPr>
  </w:style>
  <w:style w:type="character" w:customStyle="1" w:styleId="ab">
    <w:name w:val="Абзац списка Знак"/>
    <w:aliases w:val="Текст 2-й уровень Знак,Заголовок_3 Знак,Нумерованый список Знак,Table-Normal Знак,RSHB_Table-Normal Знак,Bullet List Знак,FooterText Знак,numbered Знак,Paragraphe de liste1 Знак,lp1 Знак,Абзац Знак,Начало абзаца Знак,Маркер Знак"/>
    <w:link w:val="aa"/>
    <w:uiPriority w:val="34"/>
    <w:qFormat/>
    <w:locked/>
    <w:rsid w:val="00661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бычный!!!"/>
    <w:basedOn w:val="a"/>
    <w:link w:val="ad"/>
    <w:qFormat/>
    <w:rsid w:val="00661B43"/>
    <w:pPr>
      <w:spacing w:line="360" w:lineRule="auto"/>
      <w:ind w:firstLine="709"/>
      <w:jc w:val="both"/>
    </w:pPr>
    <w:rPr>
      <w:bCs/>
    </w:rPr>
  </w:style>
  <w:style w:type="character" w:customStyle="1" w:styleId="ad">
    <w:name w:val="Обычный!!! Знак"/>
    <w:link w:val="ac"/>
    <w:rsid w:val="00661B4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Александр Александрович \ Aleksandr Iatsenko</dc:creator>
  <cp:keywords/>
  <dc:description/>
  <cp:lastModifiedBy>Черных Екатерина Сергеевна \ Ekaterina Chernykh</cp:lastModifiedBy>
  <cp:revision>8</cp:revision>
  <dcterms:created xsi:type="dcterms:W3CDTF">2024-04-12T07:23:00Z</dcterms:created>
  <dcterms:modified xsi:type="dcterms:W3CDTF">2024-04-29T08:35:00Z</dcterms:modified>
</cp:coreProperties>
</file>