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52" w:rsidRPr="00713152" w:rsidRDefault="00713152" w:rsidP="00713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3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Тарифы на 2010 год</w:t>
      </w:r>
    </w:p>
    <w:p w:rsidR="00713152" w:rsidRPr="00713152" w:rsidRDefault="001F0842" w:rsidP="00713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="00713152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B6292"/>
            <w:sz w:val="24"/>
            <w:szCs w:val="24"/>
            <w:lang w:eastAsia="ru-RU"/>
          </w:rPr>
          <w:drawing>
            <wp:inline distT="0" distB="0" distL="0" distR="0">
              <wp:extent cx="171450" cy="152400"/>
              <wp:effectExtent l="19050" t="0" r="0" b="0"/>
              <wp:docPr id="1" name="Рисунок 1" descr="http://www.tgk13.ru/img/ico/doc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tgk13.ru/img/ico/doc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713152" w:rsidRPr="00713152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 xml:space="preserve">Приказ ФСТ России от «24» ноября 2009 г. N 326-э/3 </w:t>
        </w:r>
        <w:r w:rsidR="00713152" w:rsidRPr="00713152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«О тарифах на электрическую энергию (мощность),</w:t>
        </w:r>
        <w:r w:rsidR="00713152" w:rsidRPr="00713152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продаваемую на оптовом рынке по договорам в рамках</w:t>
        </w:r>
        <w:r w:rsidR="00713152" w:rsidRPr="00713152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предельных (минимального и максимального) объемов продажи</w:t>
        </w:r>
        <w:r w:rsidR="00713152" w:rsidRPr="00713152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электрической энергии (мощности) по регулируемым ценам (тарифам)»</w:t>
        </w:r>
      </w:hyperlink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Извлечение из приложения</w:t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 Приказу Федеральной службы по тарифам</w:t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 24 ноября 2009 г. № 326-э/3</w:t>
      </w:r>
      <w:proofErr w:type="gramEnd"/>
    </w:p>
    <w:p w:rsidR="00713152" w:rsidRPr="00713152" w:rsidRDefault="00713152" w:rsidP="00713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3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Тарифы на электрическую энергию (мощность), продаваемую на оптовом рынке по договорам в рамках предельных (минимального и максимального) объемов продажи электрической энергии (мощности) по регулируемым ценам (тарифам) на 2010 г.</w:t>
      </w:r>
    </w:p>
    <w:tbl>
      <w:tblPr>
        <w:tblW w:w="0" w:type="auto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78"/>
        <w:gridCol w:w="3213"/>
        <w:gridCol w:w="2194"/>
        <w:gridCol w:w="1991"/>
        <w:gridCol w:w="1693"/>
        <w:gridCol w:w="5129"/>
      </w:tblGrid>
      <w:tr w:rsidR="00713152" w:rsidRPr="00713152" w:rsidTr="00713152">
        <w:trPr>
          <w:tblCellSpacing w:w="7" w:type="dxa"/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Тарифная ставка на электрическую</w:t>
            </w: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энергию, руб./</w:t>
            </w:r>
            <w:proofErr w:type="spellStart"/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Тарифная ставка</w:t>
            </w: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мощность, руб./МВт в месяц (без НДС)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Коэффициент, рассчитанный в соответствии с п. 64 Правил оптового рынка электрической энергии (мощности) переходного периода, утвержденных Постановлением Правительства Российской Федерации от 24.10.2003 N 643 &lt;*&gt;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"Енисейская</w:t>
            </w: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территориальная</w:t>
            </w: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генерирующая компания (ТГК- 13)"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127307,47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1,000000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142528,65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1,000000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128255,69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0,991323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127418,65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0,967500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142853,29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0,975207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119407,80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1,000000</w:t>
            </w:r>
          </w:p>
        </w:tc>
      </w:tr>
    </w:tbl>
    <w:p w:rsidR="00713152" w:rsidRPr="00713152" w:rsidRDefault="00713152" w:rsidP="007131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3152" w:rsidRPr="00713152" w:rsidRDefault="00713152" w:rsidP="00713152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13152" w:rsidRPr="00713152" w:rsidRDefault="001F0842" w:rsidP="00713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fldChar w:fldCharType="begin"/>
      </w:r>
      <w:r>
        <w:instrText>HYPERLINK "http://www.tgk13.ru/docs/1265163735-75898.tif"</w:instrText>
      </w:r>
      <w:r>
        <w:fldChar w:fldCharType="separate"/>
      </w:r>
      <w:r w:rsidR="00713152">
        <w:rPr>
          <w:rFonts w:ascii="Times New Roman" w:eastAsia="Times New Roman" w:hAnsi="Times New Roman" w:cs="Times New Roman"/>
          <w:b/>
          <w:bCs/>
          <w:i/>
          <w:iCs/>
          <w:noProof/>
          <w:color w:val="0B6292"/>
          <w:sz w:val="24"/>
          <w:szCs w:val="24"/>
          <w:lang w:eastAsia="ru-RU"/>
        </w:rPr>
        <w:drawing>
          <wp:inline distT="0" distB="0" distL="0" distR="0">
            <wp:extent cx="171450" cy="152400"/>
            <wp:effectExtent l="19050" t="0" r="0" b="0"/>
            <wp:docPr id="7" name="Рисунок 7" descr="http://www.tgk13.ru/img/ico/tif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gk13.ru/img/ico/tif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152" w:rsidRPr="00713152">
        <w:rPr>
          <w:rFonts w:ascii="Times New Roman" w:eastAsia="Times New Roman" w:hAnsi="Times New Roman" w:cs="Times New Roman"/>
          <w:b/>
          <w:bCs/>
          <w:i/>
          <w:iCs/>
          <w:color w:val="0B6292"/>
          <w:sz w:val="24"/>
          <w:szCs w:val="24"/>
          <w:u w:val="single"/>
          <w:lang w:eastAsia="ru-RU"/>
        </w:rPr>
        <w:t xml:space="preserve">Постановление Службы по тарифам </w:t>
      </w:r>
      <w:r w:rsidR="00713152" w:rsidRPr="00713152">
        <w:rPr>
          <w:rFonts w:ascii="Times New Roman" w:eastAsia="Times New Roman" w:hAnsi="Times New Roman" w:cs="Times New Roman"/>
          <w:b/>
          <w:bCs/>
          <w:i/>
          <w:iCs/>
          <w:color w:val="0B6292"/>
          <w:sz w:val="24"/>
          <w:szCs w:val="24"/>
          <w:u w:val="single"/>
          <w:lang w:eastAsia="ru-RU"/>
        </w:rPr>
        <w:br/>
        <w:t>Республики Тыва от 25.12.2009г. №49</w:t>
      </w:r>
      <w:r>
        <w:fldChar w:fldCharType="end"/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Приложение 1</w:t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 Постановлению Службы</w:t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 тарифам Республики Тыва </w:t>
      </w:r>
      <w:r w:rsidR="00713152" w:rsidRPr="00713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от 25.12.2009г. №49 </w:t>
      </w:r>
    </w:p>
    <w:p w:rsidR="00713152" w:rsidRPr="00713152" w:rsidRDefault="00713152" w:rsidP="00713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71315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Тариф на электрическую энергию (мощность), производимую электростанциями, с использованием которых осуществляется производство и поставка электрической энергии (мощности) на розничном рынке</w:t>
      </w:r>
    </w:p>
    <w:tbl>
      <w:tblPr>
        <w:tblW w:w="964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14"/>
        <w:gridCol w:w="3362"/>
        <w:gridCol w:w="1981"/>
        <w:gridCol w:w="1933"/>
        <w:gridCol w:w="1655"/>
      </w:tblGrid>
      <w:tr w:rsidR="00713152" w:rsidRPr="00713152" w:rsidTr="00713152">
        <w:trPr>
          <w:tblCellSpacing w:w="7" w:type="dxa"/>
          <w:jc w:val="center"/>
        </w:trPr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в субъекте Российской Федерации</w:t>
            </w:r>
          </w:p>
        </w:tc>
        <w:tc>
          <w:tcPr>
            <w:tcW w:w="3900" w:type="dxa"/>
            <w:gridSpan w:val="2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за электрическую мощность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средневзвешенная стоимость электроэнергии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/МВт в </w:t>
            </w:r>
            <w:proofErr w:type="spellStart"/>
            <w:proofErr w:type="gram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/МВт*</w:t>
            </w:r>
            <w:proofErr w:type="gram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/МВт*</w:t>
            </w:r>
            <w:proofErr w:type="gram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705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3152" w:rsidRPr="00713152" w:rsidTr="00713152">
        <w:trPr>
          <w:tblCellSpacing w:w="7" w:type="dxa"/>
          <w:jc w:val="center"/>
        </w:trPr>
        <w:tc>
          <w:tcPr>
            <w:tcW w:w="705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Кызылская</w:t>
            </w:r>
            <w:proofErr w:type="spellEnd"/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ТЭЦ»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713152" w:rsidRPr="00713152" w:rsidRDefault="00713152" w:rsidP="00713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1 100,98</w:t>
            </w:r>
          </w:p>
        </w:tc>
      </w:tr>
    </w:tbl>
    <w:p w:rsidR="00390A8D" w:rsidRDefault="00390A8D"/>
    <w:p w:rsidR="00C83C32" w:rsidRDefault="00C83C32"/>
    <w:sectPr w:rsidR="00C83C32" w:rsidSect="0071315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52"/>
    <w:rsid w:val="001F0842"/>
    <w:rsid w:val="00390A8D"/>
    <w:rsid w:val="00713152"/>
    <w:rsid w:val="00C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713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3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15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152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3152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7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152"/>
    <w:rPr>
      <w:b/>
      <w:bCs/>
    </w:rPr>
  </w:style>
  <w:style w:type="character" w:styleId="a6">
    <w:name w:val="Emphasis"/>
    <w:basedOn w:val="a0"/>
    <w:uiPriority w:val="20"/>
    <w:qFormat/>
    <w:rsid w:val="007131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2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k13.ru/docs/1265163735-75898.t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tgk13.ru/docs/1263533378-7831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2</cp:revision>
  <dcterms:created xsi:type="dcterms:W3CDTF">2014-07-03T08:03:00Z</dcterms:created>
  <dcterms:modified xsi:type="dcterms:W3CDTF">2014-07-04T01:10:00Z</dcterms:modified>
</cp:coreProperties>
</file>