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3D3058">
        <w:rPr>
          <w:rFonts w:ascii="Times New Roman" w:hAnsi="Times New Roman"/>
          <w:sz w:val="24"/>
          <w:szCs w:val="24"/>
        </w:rPr>
        <w:t>1</w:t>
      </w:r>
      <w:r w:rsidR="00C071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C07168">
        <w:t>масла, смазки различные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  <w:bookmarkStart w:id="0" w:name="_GoBack"/>
      <w:bookmarkEnd w:id="0"/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C07168">
        <w:t>масел, смазок различных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9481D-61A7-4D83-99ED-AC293F0B33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5BB00B-04E1-48D8-A8AE-34B78326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13</cp:revision>
  <cp:lastPrinted>2016-07-04T07:40:00Z</cp:lastPrinted>
  <dcterms:created xsi:type="dcterms:W3CDTF">2016-07-26T06:50:00Z</dcterms:created>
  <dcterms:modified xsi:type="dcterms:W3CDTF">2016-07-26T07:39:00Z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