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23" w:rsidRPr="002B338B" w:rsidRDefault="00BD3B23" w:rsidP="00BD3B23">
      <w:pPr>
        <w:ind w:right="-143"/>
        <w:jc w:val="center"/>
        <w:rPr>
          <w:b/>
        </w:rPr>
      </w:pPr>
      <w:r w:rsidRPr="002B338B">
        <w:rPr>
          <w:b/>
        </w:rPr>
        <w:t xml:space="preserve">Информация об основных </w:t>
      </w:r>
      <w:r>
        <w:rPr>
          <w:b/>
        </w:rPr>
        <w:t xml:space="preserve">потребительских характеристиках регулируемых товаров и </w:t>
      </w:r>
      <w:proofErr w:type="gramStart"/>
      <w:r>
        <w:rPr>
          <w:b/>
        </w:rPr>
        <w:t xml:space="preserve">услуг </w:t>
      </w:r>
      <w:r w:rsidRPr="002B338B">
        <w:rPr>
          <w:b/>
        </w:rPr>
        <w:t xml:space="preserve"> АО</w:t>
      </w:r>
      <w:proofErr w:type="gramEnd"/>
      <w:r w:rsidRPr="002B338B">
        <w:rPr>
          <w:b/>
        </w:rPr>
        <w:t xml:space="preserve"> «</w:t>
      </w:r>
      <w:proofErr w:type="spellStart"/>
      <w:r>
        <w:rPr>
          <w:b/>
        </w:rPr>
        <w:t>Бийскэнерго</w:t>
      </w:r>
      <w:proofErr w:type="spellEnd"/>
      <w:r w:rsidRPr="002B338B">
        <w:rPr>
          <w:b/>
        </w:rPr>
        <w:t xml:space="preserve">», раскрываемая в соответствии с пунктом </w:t>
      </w:r>
      <w:r>
        <w:rPr>
          <w:b/>
        </w:rPr>
        <w:t>20</w:t>
      </w:r>
      <w:r w:rsidRPr="002B338B">
        <w:rPr>
          <w:b/>
        </w:rPr>
        <w:t xml:space="preserve"> Стандартов раскрытия информации теплоснабжающими организациями, </w:t>
      </w:r>
      <w:proofErr w:type="spellStart"/>
      <w:r w:rsidRPr="002B338B">
        <w:rPr>
          <w:b/>
        </w:rPr>
        <w:t>теплосетевыми</w:t>
      </w:r>
      <w:proofErr w:type="spellEnd"/>
      <w:r w:rsidRPr="002B338B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BD3B23" w:rsidRDefault="00BD3B23" w:rsidP="00BD3B23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                                                                  </w:t>
      </w:r>
    </w:p>
    <w:tbl>
      <w:tblPr>
        <w:tblW w:w="931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5036"/>
        <w:gridCol w:w="1701"/>
        <w:gridCol w:w="1589"/>
      </w:tblGrid>
      <w:tr w:rsidR="00BD3B23" w:rsidRPr="00F26200" w:rsidTr="00BD3B23">
        <w:tc>
          <w:tcPr>
            <w:tcW w:w="993" w:type="dxa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N п/п</w:t>
            </w:r>
          </w:p>
        </w:tc>
        <w:tc>
          <w:tcPr>
            <w:tcW w:w="5036" w:type="dxa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Наименование параметра</w:t>
            </w:r>
          </w:p>
        </w:tc>
        <w:tc>
          <w:tcPr>
            <w:tcW w:w="1701" w:type="dxa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Единица измерения</w:t>
            </w:r>
          </w:p>
        </w:tc>
        <w:tc>
          <w:tcPr>
            <w:tcW w:w="1589" w:type="dxa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0" w:name="P5942"/>
            <w:bookmarkEnd w:id="0"/>
            <w:r w:rsidRPr="00F26200">
              <w:rPr>
                <w:szCs w:val="20"/>
              </w:rPr>
              <w:t>Информация</w:t>
            </w:r>
          </w:p>
        </w:tc>
        <w:bookmarkStart w:id="1" w:name="P5943"/>
        <w:bookmarkEnd w:id="1"/>
      </w:tr>
      <w:tr w:rsidR="00BD3B23" w:rsidRPr="00F26200" w:rsidTr="00BD3B23">
        <w:tc>
          <w:tcPr>
            <w:tcW w:w="993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1</w:t>
            </w:r>
          </w:p>
        </w:tc>
        <w:tc>
          <w:tcPr>
            <w:tcW w:w="5036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F26200">
              <w:rPr>
                <w:szCs w:val="20"/>
              </w:rPr>
              <w:t>Количество аварий на тепловых сетях</w:t>
            </w:r>
          </w:p>
        </w:tc>
        <w:tc>
          <w:tcPr>
            <w:tcW w:w="1701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ед. на км</w:t>
            </w:r>
          </w:p>
        </w:tc>
        <w:tc>
          <w:tcPr>
            <w:tcW w:w="1589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-</w:t>
            </w:r>
          </w:p>
        </w:tc>
      </w:tr>
      <w:tr w:rsidR="00BD3B23" w:rsidRPr="00F26200" w:rsidTr="00BD3B23">
        <w:tc>
          <w:tcPr>
            <w:tcW w:w="993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2</w:t>
            </w:r>
          </w:p>
        </w:tc>
        <w:tc>
          <w:tcPr>
            <w:tcW w:w="5036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F26200">
              <w:rPr>
                <w:szCs w:val="20"/>
              </w:rPr>
              <w:t>Количество аварий на источниках тепловой энергии</w:t>
            </w:r>
          </w:p>
        </w:tc>
        <w:tc>
          <w:tcPr>
            <w:tcW w:w="1701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ед. на источник</w:t>
            </w:r>
          </w:p>
        </w:tc>
        <w:tc>
          <w:tcPr>
            <w:tcW w:w="1589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BD3B23" w:rsidRPr="00F26200" w:rsidTr="00BD3B23">
        <w:trPr>
          <w:trHeight w:val="293"/>
        </w:trPr>
        <w:tc>
          <w:tcPr>
            <w:tcW w:w="993" w:type="dxa"/>
            <w:vMerge w:val="restart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3</w:t>
            </w:r>
          </w:p>
        </w:tc>
        <w:tc>
          <w:tcPr>
            <w:tcW w:w="5036" w:type="dxa"/>
            <w:vMerge w:val="restart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F26200">
              <w:rPr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701" w:type="dxa"/>
            <w:vMerge w:val="restart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x</w:t>
            </w:r>
          </w:p>
        </w:tc>
        <w:tc>
          <w:tcPr>
            <w:tcW w:w="1589" w:type="dxa"/>
            <w:vMerge w:val="restart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-</w:t>
            </w:r>
          </w:p>
        </w:tc>
      </w:tr>
      <w:tr w:rsidR="00BD3B23" w:rsidRPr="00F26200" w:rsidTr="00BD3B23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993" w:type="dxa"/>
            <w:vMerge/>
          </w:tcPr>
          <w:p w:rsidR="00BD3B23" w:rsidRPr="00F26200" w:rsidRDefault="00BD3B23" w:rsidP="00E5550E"/>
        </w:tc>
        <w:tc>
          <w:tcPr>
            <w:tcW w:w="5036" w:type="dxa"/>
            <w:vMerge/>
          </w:tcPr>
          <w:p w:rsidR="00BD3B23" w:rsidRPr="00F26200" w:rsidRDefault="00BD3B23" w:rsidP="00E5550E"/>
        </w:tc>
        <w:tc>
          <w:tcPr>
            <w:tcW w:w="1701" w:type="dxa"/>
            <w:vMerge/>
          </w:tcPr>
          <w:p w:rsidR="00BD3B23" w:rsidRPr="00F26200" w:rsidRDefault="00BD3B23" w:rsidP="00E5550E"/>
        </w:tc>
        <w:tc>
          <w:tcPr>
            <w:tcW w:w="1589" w:type="dxa"/>
            <w:vMerge/>
          </w:tcPr>
          <w:p w:rsidR="00BD3B23" w:rsidRPr="00F26200" w:rsidRDefault="00BD3B23" w:rsidP="00E5550E">
            <w:pPr>
              <w:jc w:val="center"/>
            </w:pPr>
          </w:p>
        </w:tc>
      </w:tr>
      <w:tr w:rsidR="00BD3B23" w:rsidRPr="00F26200" w:rsidTr="00BD3B23">
        <w:trPr>
          <w:trHeight w:val="517"/>
        </w:trPr>
        <w:tc>
          <w:tcPr>
            <w:tcW w:w="993" w:type="dxa"/>
            <w:vMerge/>
          </w:tcPr>
          <w:p w:rsidR="00BD3B23" w:rsidRPr="00F26200" w:rsidRDefault="00BD3B23" w:rsidP="00E5550E"/>
        </w:tc>
        <w:tc>
          <w:tcPr>
            <w:tcW w:w="5036" w:type="dxa"/>
            <w:vMerge/>
          </w:tcPr>
          <w:p w:rsidR="00BD3B23" w:rsidRPr="00F26200" w:rsidRDefault="00BD3B23" w:rsidP="00E5550E"/>
        </w:tc>
        <w:tc>
          <w:tcPr>
            <w:tcW w:w="1701" w:type="dxa"/>
            <w:vMerge/>
          </w:tcPr>
          <w:p w:rsidR="00BD3B23" w:rsidRPr="00F26200" w:rsidRDefault="00BD3B23" w:rsidP="00E5550E"/>
        </w:tc>
        <w:tc>
          <w:tcPr>
            <w:tcW w:w="1589" w:type="dxa"/>
            <w:vMerge/>
          </w:tcPr>
          <w:p w:rsidR="00BD3B23" w:rsidRPr="00F26200" w:rsidRDefault="00BD3B23" w:rsidP="00E5550E">
            <w:pPr>
              <w:jc w:val="center"/>
            </w:pPr>
          </w:p>
        </w:tc>
      </w:tr>
      <w:tr w:rsidR="00BD3B23" w:rsidRPr="00F26200" w:rsidTr="00BD3B23">
        <w:tc>
          <w:tcPr>
            <w:tcW w:w="993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4</w:t>
            </w:r>
          </w:p>
        </w:tc>
        <w:tc>
          <w:tcPr>
            <w:tcW w:w="5036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F26200">
              <w:rPr>
                <w:szCs w:val="20"/>
              </w:rPr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1701" w:type="dxa"/>
            <w:vAlign w:val="center"/>
          </w:tcPr>
          <w:p w:rsidR="00BD3B23" w:rsidRPr="00F26200" w:rsidRDefault="00BD3B23" w:rsidP="00BD3B2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  <w:bookmarkStart w:id="2" w:name="_GoBack"/>
            <w:bookmarkEnd w:id="2"/>
          </w:p>
        </w:tc>
        <w:tc>
          <w:tcPr>
            <w:tcW w:w="1589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x</w:t>
            </w:r>
          </w:p>
        </w:tc>
      </w:tr>
      <w:tr w:rsidR="00BD3B23" w:rsidRPr="00F26200" w:rsidTr="00BD3B23">
        <w:tc>
          <w:tcPr>
            <w:tcW w:w="993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3" w:name="P5970"/>
            <w:bookmarkEnd w:id="3"/>
            <w:r w:rsidRPr="00F26200">
              <w:rPr>
                <w:szCs w:val="20"/>
              </w:rPr>
              <w:t>4.1</w:t>
            </w:r>
          </w:p>
        </w:tc>
        <w:tc>
          <w:tcPr>
            <w:tcW w:w="5036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F26200">
              <w:rPr>
                <w:szCs w:val="20"/>
              </w:rPr>
              <w:t>- количество составленных актов, подтверждающих факт превышения разрешенных отклонений значений параметров,</w:t>
            </w:r>
          </w:p>
        </w:tc>
        <w:tc>
          <w:tcPr>
            <w:tcW w:w="1701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шт.</w:t>
            </w:r>
          </w:p>
        </w:tc>
        <w:tc>
          <w:tcPr>
            <w:tcW w:w="1589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BD3B23" w:rsidRPr="00F26200" w:rsidTr="00BD3B23">
        <w:tc>
          <w:tcPr>
            <w:tcW w:w="993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4.2</w:t>
            </w:r>
          </w:p>
        </w:tc>
        <w:tc>
          <w:tcPr>
            <w:tcW w:w="5036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F26200">
              <w:rPr>
                <w:szCs w:val="20"/>
              </w:rPr>
              <w:t>- средняя продолжительность устранения превышения разрешенных отклонений значений параметров</w:t>
            </w:r>
          </w:p>
        </w:tc>
        <w:tc>
          <w:tcPr>
            <w:tcW w:w="1701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F26200">
              <w:rPr>
                <w:szCs w:val="20"/>
              </w:rPr>
              <w:t>дн</w:t>
            </w:r>
            <w:proofErr w:type="spellEnd"/>
            <w:r w:rsidRPr="00F26200">
              <w:rPr>
                <w:szCs w:val="20"/>
              </w:rPr>
              <w:t>.</w:t>
            </w:r>
          </w:p>
        </w:tc>
        <w:tc>
          <w:tcPr>
            <w:tcW w:w="1589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BD3B23" w:rsidRPr="00F26200" w:rsidTr="00BD3B23">
        <w:tc>
          <w:tcPr>
            <w:tcW w:w="993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4" w:name="P5982"/>
            <w:bookmarkEnd w:id="4"/>
            <w:r w:rsidRPr="00F26200">
              <w:rPr>
                <w:szCs w:val="20"/>
              </w:rPr>
              <w:t>4.3</w:t>
            </w:r>
          </w:p>
        </w:tc>
        <w:tc>
          <w:tcPr>
            <w:tcW w:w="5036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F26200">
              <w:rPr>
                <w:szCs w:val="20"/>
              </w:rPr>
              <w:t>- совокупная величина снижения размера платы за тепловую энергию (мощность) потребителям в связи с превышением разрешенных отклонений значений параметров</w:t>
            </w:r>
          </w:p>
        </w:tc>
        <w:tc>
          <w:tcPr>
            <w:tcW w:w="1701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руб.</w:t>
            </w:r>
          </w:p>
        </w:tc>
        <w:tc>
          <w:tcPr>
            <w:tcW w:w="1589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BD3B23" w:rsidRPr="00F26200" w:rsidTr="00BD3B23">
        <w:tc>
          <w:tcPr>
            <w:tcW w:w="993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5</w:t>
            </w:r>
          </w:p>
        </w:tc>
        <w:tc>
          <w:tcPr>
            <w:tcW w:w="5036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F26200">
              <w:rPr>
                <w:szCs w:val="20"/>
              </w:rPr>
              <w:t>Доля числа исполненных в срок договоров о подключении</w:t>
            </w:r>
          </w:p>
        </w:tc>
        <w:tc>
          <w:tcPr>
            <w:tcW w:w="1701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%</w:t>
            </w:r>
          </w:p>
        </w:tc>
        <w:tc>
          <w:tcPr>
            <w:tcW w:w="1589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BD3B23" w:rsidRPr="00F26200" w:rsidTr="00BD3B23">
        <w:tc>
          <w:tcPr>
            <w:tcW w:w="993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6</w:t>
            </w:r>
          </w:p>
        </w:tc>
        <w:tc>
          <w:tcPr>
            <w:tcW w:w="5036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F26200">
              <w:rPr>
                <w:szCs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701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F26200">
              <w:rPr>
                <w:szCs w:val="20"/>
              </w:rPr>
              <w:t>дн</w:t>
            </w:r>
            <w:proofErr w:type="spellEnd"/>
            <w:r w:rsidRPr="00F26200">
              <w:rPr>
                <w:szCs w:val="20"/>
              </w:rPr>
              <w:t>.</w:t>
            </w:r>
          </w:p>
        </w:tc>
        <w:tc>
          <w:tcPr>
            <w:tcW w:w="1589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</w:tbl>
    <w:p w:rsidR="00BD3B23" w:rsidRPr="00D228A0" w:rsidRDefault="00BD3B23" w:rsidP="00BD3B23">
      <w:pPr>
        <w:spacing w:after="200" w:line="276" w:lineRule="auto"/>
        <w:contextualSpacing/>
      </w:pPr>
      <w:r>
        <w:t xml:space="preserve">             </w:t>
      </w:r>
      <w:r w:rsidRPr="00D228A0">
        <w:t xml:space="preserve"> </w:t>
      </w:r>
      <w:r>
        <w:t xml:space="preserve"> </w:t>
      </w:r>
    </w:p>
    <w:p w:rsidR="00BD3B23" w:rsidRDefault="00BD3B23" w:rsidP="00BD3B23">
      <w:pPr>
        <w:ind w:right="-143"/>
        <w:rPr>
          <w:b/>
        </w:rPr>
      </w:pPr>
    </w:p>
    <w:p w:rsidR="00211098" w:rsidRDefault="00BD3B23"/>
    <w:sectPr w:rsidR="00211098" w:rsidSect="00A22A87">
      <w:pgSz w:w="11908" w:h="16833" w:code="9"/>
      <w:pgMar w:top="709" w:right="851" w:bottom="566" w:left="1440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DE"/>
    <w:rsid w:val="006C19DE"/>
    <w:rsid w:val="00896116"/>
    <w:rsid w:val="00BD3B23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D58E2-DF8F-4DBA-90E2-9AD8960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2</cp:revision>
  <dcterms:created xsi:type="dcterms:W3CDTF">2019-04-25T08:08:00Z</dcterms:created>
  <dcterms:modified xsi:type="dcterms:W3CDTF">2019-04-25T08:12:00Z</dcterms:modified>
</cp:coreProperties>
</file>