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F4" w:rsidRPr="00F36E03" w:rsidRDefault="007832F4" w:rsidP="007832F4">
      <w:pPr>
        <w:jc w:val="center"/>
        <w:rPr>
          <w:b/>
          <w:szCs w:val="24"/>
        </w:rPr>
      </w:pPr>
      <w:r w:rsidRPr="00F36E03">
        <w:rPr>
          <w:b/>
          <w:szCs w:val="24"/>
        </w:rPr>
        <w:t xml:space="preserve">Информация об основных потребительских характеристиках регулируемых товаров и услуг АО «Барнаульская генерация» и их соответствии установленным требованиям </w:t>
      </w:r>
      <w:r w:rsidRPr="00F36E03">
        <w:rPr>
          <w:b/>
          <w:bCs/>
          <w:szCs w:val="24"/>
        </w:rPr>
        <w:t>за 201</w:t>
      </w:r>
      <w:r w:rsidR="00FE6CAB">
        <w:rPr>
          <w:b/>
          <w:bCs/>
          <w:szCs w:val="24"/>
        </w:rPr>
        <w:t>8</w:t>
      </w:r>
      <w:r w:rsidRPr="00F36E03">
        <w:rPr>
          <w:b/>
          <w:bCs/>
          <w:szCs w:val="24"/>
        </w:rPr>
        <w:t xml:space="preserve"> год</w:t>
      </w:r>
      <w:r w:rsidRPr="00F36E03">
        <w:rPr>
          <w:b/>
          <w:szCs w:val="24"/>
        </w:rPr>
        <w:t>, раскрываемая в соответствии с пунктом 61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7832F4" w:rsidRPr="005B05E4" w:rsidRDefault="007832F4" w:rsidP="007832F4">
      <w:pPr>
        <w:pStyle w:val="ConsPlusNormal"/>
        <w:tabs>
          <w:tab w:val="left" w:pos="709"/>
        </w:tabs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5E4">
        <w:rPr>
          <w:rFonts w:ascii="Times New Roman" w:hAnsi="Times New Roman" w:cs="Times New Roman"/>
          <w:b/>
          <w:sz w:val="24"/>
          <w:szCs w:val="24"/>
        </w:rPr>
        <w:t>Горячее водоснабжение</w:t>
      </w:r>
    </w:p>
    <w:tbl>
      <w:tblPr>
        <w:tblW w:w="1069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6904"/>
        <w:gridCol w:w="1418"/>
        <w:gridCol w:w="1765"/>
      </w:tblGrid>
      <w:tr w:rsidR="00FE6CAB" w:rsidRPr="00FE6CAB" w:rsidTr="00FE6CAB">
        <w:tc>
          <w:tcPr>
            <w:tcW w:w="10697" w:type="dxa"/>
            <w:gridSpan w:val="4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Параметры формы</w:t>
            </w:r>
          </w:p>
        </w:tc>
      </w:tr>
      <w:tr w:rsidR="00FE6CAB" w:rsidRPr="00FE6CAB" w:rsidTr="00FE6CAB">
        <w:tc>
          <w:tcPr>
            <w:tcW w:w="610" w:type="dxa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N п/п</w:t>
            </w:r>
          </w:p>
        </w:tc>
        <w:tc>
          <w:tcPr>
            <w:tcW w:w="6904" w:type="dxa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Наименование параметра</w:t>
            </w:r>
            <w:bookmarkStart w:id="0" w:name="_GoBack"/>
            <w:bookmarkEnd w:id="0"/>
          </w:p>
        </w:tc>
        <w:tc>
          <w:tcPr>
            <w:tcW w:w="1418" w:type="dxa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1765" w:type="dxa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Информация</w:t>
            </w:r>
          </w:p>
        </w:tc>
      </w:tr>
      <w:tr w:rsidR="00FE6CAB" w:rsidRPr="00FE6CAB" w:rsidTr="00FE6CAB">
        <w:tc>
          <w:tcPr>
            <w:tcW w:w="610" w:type="dxa"/>
            <w:vAlign w:val="center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6904" w:type="dxa"/>
            <w:vAlign w:val="center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Количество аварий на системах горячего водоснабжения</w:t>
            </w:r>
          </w:p>
        </w:tc>
        <w:tc>
          <w:tcPr>
            <w:tcW w:w="1418" w:type="dxa"/>
            <w:vAlign w:val="center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ед. на км</w:t>
            </w:r>
          </w:p>
        </w:tc>
        <w:tc>
          <w:tcPr>
            <w:tcW w:w="1765" w:type="dxa"/>
            <w:vAlign w:val="center"/>
          </w:tcPr>
          <w:p w:rsidR="007832F4" w:rsidRPr="00FE6CAB" w:rsidRDefault="00FE6CAB" w:rsidP="00FE6C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FE6CAB" w:rsidRPr="00FE6CAB" w:rsidTr="00FE6CAB">
        <w:tc>
          <w:tcPr>
            <w:tcW w:w="610" w:type="dxa"/>
            <w:vAlign w:val="center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6904" w:type="dxa"/>
            <w:vAlign w:val="center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Количество случаев ограничения подачи горячей воды</w:t>
            </w:r>
          </w:p>
        </w:tc>
        <w:tc>
          <w:tcPr>
            <w:tcW w:w="1418" w:type="dxa"/>
            <w:vAlign w:val="center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765" w:type="dxa"/>
            <w:vAlign w:val="center"/>
          </w:tcPr>
          <w:p w:rsidR="007832F4" w:rsidRPr="00FE6CAB" w:rsidRDefault="007832F4" w:rsidP="00FE6C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FE6CAB" w:rsidRPr="00FE6CAB" w:rsidTr="00FE6CAB">
        <w:tc>
          <w:tcPr>
            <w:tcW w:w="610" w:type="dxa"/>
            <w:vAlign w:val="center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2.1.1</w:t>
            </w:r>
          </w:p>
        </w:tc>
        <w:tc>
          <w:tcPr>
            <w:tcW w:w="6904" w:type="dxa"/>
            <w:vAlign w:val="center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- количество случаев ограничения подачи горячей воды для ограничений сроком менее 24 часов</w:t>
            </w:r>
          </w:p>
        </w:tc>
        <w:tc>
          <w:tcPr>
            <w:tcW w:w="1418" w:type="dxa"/>
            <w:vAlign w:val="center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vAlign w:val="center"/>
          </w:tcPr>
          <w:p w:rsidR="007832F4" w:rsidRPr="00FE6CAB" w:rsidRDefault="00FE6CAB" w:rsidP="00FE6C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115</w:t>
            </w:r>
          </w:p>
        </w:tc>
      </w:tr>
      <w:tr w:rsidR="00FE6CAB" w:rsidRPr="00FE6CAB" w:rsidTr="00FE6CAB">
        <w:tc>
          <w:tcPr>
            <w:tcW w:w="610" w:type="dxa"/>
            <w:vAlign w:val="center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2.1.2</w:t>
            </w:r>
          </w:p>
        </w:tc>
        <w:tc>
          <w:tcPr>
            <w:tcW w:w="6904" w:type="dxa"/>
            <w:vAlign w:val="center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- срок действия ограничений подачи горячей воды для ограничений сроком менее 24 часов</w:t>
            </w:r>
          </w:p>
        </w:tc>
        <w:tc>
          <w:tcPr>
            <w:tcW w:w="1418" w:type="dxa"/>
            <w:vAlign w:val="center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ч</w:t>
            </w:r>
          </w:p>
        </w:tc>
        <w:tc>
          <w:tcPr>
            <w:tcW w:w="1765" w:type="dxa"/>
            <w:vAlign w:val="center"/>
          </w:tcPr>
          <w:p w:rsidR="007832F4" w:rsidRPr="00FE6CAB" w:rsidRDefault="00FE6CAB" w:rsidP="00FE6C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716</w:t>
            </w:r>
          </w:p>
        </w:tc>
      </w:tr>
      <w:tr w:rsidR="00FE6CAB" w:rsidRPr="00FE6CAB" w:rsidTr="00FE6CAB">
        <w:tc>
          <w:tcPr>
            <w:tcW w:w="610" w:type="dxa"/>
            <w:vAlign w:val="center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2.2.1</w:t>
            </w:r>
          </w:p>
        </w:tc>
        <w:tc>
          <w:tcPr>
            <w:tcW w:w="6904" w:type="dxa"/>
            <w:vAlign w:val="center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- количество случаев ограничения подачи горячей воды для ограничений сроком 24 часа и более</w:t>
            </w:r>
          </w:p>
        </w:tc>
        <w:tc>
          <w:tcPr>
            <w:tcW w:w="1418" w:type="dxa"/>
            <w:vAlign w:val="center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vAlign w:val="center"/>
          </w:tcPr>
          <w:p w:rsidR="007832F4" w:rsidRPr="00FE6CAB" w:rsidRDefault="00FE6CAB" w:rsidP="00FE6C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FE6CAB" w:rsidRPr="00FE6CAB" w:rsidTr="00FE6CAB">
        <w:tc>
          <w:tcPr>
            <w:tcW w:w="610" w:type="dxa"/>
            <w:vAlign w:val="center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2.2.2</w:t>
            </w:r>
          </w:p>
        </w:tc>
        <w:tc>
          <w:tcPr>
            <w:tcW w:w="6904" w:type="dxa"/>
            <w:vAlign w:val="center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- срок действия ограничений подачи холодной воды для ограничений сроком 24 часа и более</w:t>
            </w:r>
          </w:p>
        </w:tc>
        <w:tc>
          <w:tcPr>
            <w:tcW w:w="1418" w:type="dxa"/>
            <w:vAlign w:val="center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ч</w:t>
            </w:r>
          </w:p>
        </w:tc>
        <w:tc>
          <w:tcPr>
            <w:tcW w:w="1765" w:type="dxa"/>
            <w:vAlign w:val="center"/>
          </w:tcPr>
          <w:p w:rsidR="007832F4" w:rsidRPr="00FE6CAB" w:rsidRDefault="00FE6CAB" w:rsidP="00FE6C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FE6CAB" w:rsidRPr="00FE6CAB" w:rsidTr="00FE6CAB">
        <w:tc>
          <w:tcPr>
            <w:tcW w:w="610" w:type="dxa"/>
            <w:vAlign w:val="center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6904" w:type="dxa"/>
            <w:vAlign w:val="center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- доля потребителей, затронутых ограничениями подачи горячей воды</w:t>
            </w:r>
          </w:p>
        </w:tc>
        <w:tc>
          <w:tcPr>
            <w:tcW w:w="1418" w:type="dxa"/>
            <w:vAlign w:val="center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765" w:type="dxa"/>
            <w:vAlign w:val="center"/>
          </w:tcPr>
          <w:p w:rsidR="007832F4" w:rsidRPr="00FE6CAB" w:rsidRDefault="00FE6CAB" w:rsidP="00FE6C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FE6CAB" w:rsidRPr="00FE6CAB" w:rsidTr="00FE6CAB">
        <w:tc>
          <w:tcPr>
            <w:tcW w:w="610" w:type="dxa"/>
            <w:vAlign w:val="center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3.1</w:t>
            </w:r>
          </w:p>
        </w:tc>
        <w:tc>
          <w:tcPr>
            <w:tcW w:w="6904" w:type="dxa"/>
            <w:vAlign w:val="center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- доля потребителей, затронутых ограничениями подачи горячей воды для ограничений сроком менее 24 часов</w:t>
            </w:r>
          </w:p>
        </w:tc>
        <w:tc>
          <w:tcPr>
            <w:tcW w:w="1418" w:type="dxa"/>
            <w:vAlign w:val="center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765" w:type="dxa"/>
            <w:vAlign w:val="center"/>
          </w:tcPr>
          <w:p w:rsidR="007832F4" w:rsidRPr="00FE6CAB" w:rsidRDefault="00FE6CAB" w:rsidP="00FE6C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FE6CAB" w:rsidRPr="00FE6CAB" w:rsidTr="00FE6CAB">
        <w:tc>
          <w:tcPr>
            <w:tcW w:w="610" w:type="dxa"/>
            <w:vAlign w:val="center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3.2</w:t>
            </w:r>
          </w:p>
        </w:tc>
        <w:tc>
          <w:tcPr>
            <w:tcW w:w="6904" w:type="dxa"/>
            <w:vAlign w:val="center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- доля потребителей, затронутых ограничениями подачи горячей воды для ограничений сроком менее 24 часа и более</w:t>
            </w:r>
          </w:p>
        </w:tc>
        <w:tc>
          <w:tcPr>
            <w:tcW w:w="1418" w:type="dxa"/>
            <w:vAlign w:val="center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765" w:type="dxa"/>
            <w:vAlign w:val="center"/>
          </w:tcPr>
          <w:p w:rsidR="007832F4" w:rsidRPr="00FE6CAB" w:rsidRDefault="00FE6CAB" w:rsidP="00FE6C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FE6CAB" w:rsidRPr="00FE6CAB" w:rsidTr="00FE6CAB">
        <w:tc>
          <w:tcPr>
            <w:tcW w:w="610" w:type="dxa"/>
            <w:vAlign w:val="center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6904" w:type="dxa"/>
            <w:vAlign w:val="center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1418" w:type="dxa"/>
            <w:vAlign w:val="center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765" w:type="dxa"/>
            <w:vAlign w:val="center"/>
          </w:tcPr>
          <w:p w:rsidR="007832F4" w:rsidRPr="00FE6CAB" w:rsidRDefault="00FE6CAB" w:rsidP="00FE6C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12,1</w:t>
            </w:r>
          </w:p>
        </w:tc>
      </w:tr>
      <w:tr w:rsidR="00FE6CAB" w:rsidRPr="00FE6CAB" w:rsidTr="00FE6CAB">
        <w:tc>
          <w:tcPr>
            <w:tcW w:w="610" w:type="dxa"/>
            <w:vAlign w:val="center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6904" w:type="dxa"/>
            <w:vAlign w:val="center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Соответствие состава и свойств горячей воды установленным санитарным нормам и правилам</w:t>
            </w:r>
          </w:p>
        </w:tc>
        <w:tc>
          <w:tcPr>
            <w:tcW w:w="1418" w:type="dxa"/>
            <w:vAlign w:val="center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765" w:type="dxa"/>
            <w:vAlign w:val="center"/>
          </w:tcPr>
          <w:p w:rsidR="00FE6CAB" w:rsidRPr="00FE6CAB" w:rsidRDefault="00FE6CAB" w:rsidP="00FE6CA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E6CAB">
              <w:rPr>
                <w:sz w:val="22"/>
              </w:rPr>
              <w:t>86,5%</w:t>
            </w:r>
          </w:p>
          <w:p w:rsidR="007832F4" w:rsidRPr="00FE6CAB" w:rsidRDefault="00FE6CAB" w:rsidP="00FE6C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sz w:val="22"/>
              </w:rPr>
              <w:t>взятых за 2018 год проб горячей воды соответствовали по контролируемым параметрам СанПиН</w:t>
            </w:r>
          </w:p>
        </w:tc>
      </w:tr>
      <w:tr w:rsidR="00FE6CAB" w:rsidRPr="00FE6CAB" w:rsidTr="00FE6CAB">
        <w:tc>
          <w:tcPr>
            <w:tcW w:w="610" w:type="dxa"/>
            <w:vAlign w:val="center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6904" w:type="dxa"/>
            <w:vAlign w:val="center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Доля исполненных в срок договоров о подключении</w:t>
            </w:r>
          </w:p>
        </w:tc>
        <w:tc>
          <w:tcPr>
            <w:tcW w:w="1418" w:type="dxa"/>
            <w:vAlign w:val="center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765" w:type="dxa"/>
            <w:vAlign w:val="center"/>
          </w:tcPr>
          <w:p w:rsidR="007832F4" w:rsidRPr="00FE6CAB" w:rsidRDefault="00FE6CAB" w:rsidP="00FE6C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FE6CAB" w:rsidRPr="00FE6CAB" w:rsidTr="00FE6CAB">
        <w:tc>
          <w:tcPr>
            <w:tcW w:w="610" w:type="dxa"/>
            <w:vAlign w:val="center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6904" w:type="dxa"/>
            <w:vAlign w:val="center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418" w:type="dxa"/>
            <w:vAlign w:val="center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FE6CAB">
              <w:rPr>
                <w:rFonts w:eastAsia="Times New Roman"/>
                <w:sz w:val="22"/>
                <w:lang w:eastAsia="ru-RU"/>
              </w:rPr>
              <w:t>дн</w:t>
            </w:r>
            <w:proofErr w:type="spellEnd"/>
            <w:r w:rsidRPr="00FE6CAB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765" w:type="dxa"/>
            <w:vAlign w:val="center"/>
          </w:tcPr>
          <w:p w:rsidR="007832F4" w:rsidRPr="00FE6CAB" w:rsidRDefault="00FE6CAB" w:rsidP="00FE6C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FE6CAB" w:rsidRPr="00FE6CAB" w:rsidTr="00FE6CAB">
        <w:tc>
          <w:tcPr>
            <w:tcW w:w="610" w:type="dxa"/>
            <w:vAlign w:val="center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6904" w:type="dxa"/>
            <w:vAlign w:val="center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О результатах технического обследования централизованных систем горячего водоснабжения, в том числе:</w:t>
            </w:r>
          </w:p>
        </w:tc>
        <w:tc>
          <w:tcPr>
            <w:tcW w:w="1418" w:type="dxa"/>
            <w:vAlign w:val="center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765" w:type="dxa"/>
            <w:vAlign w:val="center"/>
          </w:tcPr>
          <w:p w:rsidR="007832F4" w:rsidRPr="00FE6CAB" w:rsidRDefault="00FE6CAB" w:rsidP="00FE6C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sz w:val="22"/>
              </w:rPr>
              <w:t>Не проводилось</w:t>
            </w:r>
          </w:p>
        </w:tc>
      </w:tr>
      <w:tr w:rsidR="00FE6CAB" w:rsidRPr="00FE6CAB" w:rsidTr="00FE6CAB">
        <w:tc>
          <w:tcPr>
            <w:tcW w:w="610" w:type="dxa"/>
            <w:vAlign w:val="center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8.1</w:t>
            </w:r>
          </w:p>
        </w:tc>
        <w:tc>
          <w:tcPr>
            <w:tcW w:w="6904" w:type="dxa"/>
            <w:vAlign w:val="center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- о фактических значениях показателей технико-экономического состояния централизованных систем горячего водоснабжения, включая значения показателей физического износа и энергетической эффективности объектов централизованных систем горячего водоснабжения.</w:t>
            </w:r>
          </w:p>
        </w:tc>
        <w:tc>
          <w:tcPr>
            <w:tcW w:w="1418" w:type="dxa"/>
            <w:vAlign w:val="center"/>
          </w:tcPr>
          <w:p w:rsidR="007832F4" w:rsidRPr="00FE6CAB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765" w:type="dxa"/>
            <w:vAlign w:val="center"/>
          </w:tcPr>
          <w:p w:rsidR="007832F4" w:rsidRPr="00FE6CAB" w:rsidRDefault="00FE6CAB" w:rsidP="00FE6C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sz w:val="22"/>
              </w:rPr>
              <w:t>Не проводилось</w:t>
            </w:r>
          </w:p>
        </w:tc>
      </w:tr>
    </w:tbl>
    <w:p w:rsidR="00211098" w:rsidRDefault="00FE6CAB"/>
    <w:sectPr w:rsidR="00211098" w:rsidSect="00FE6CA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EA"/>
    <w:rsid w:val="006972EA"/>
    <w:rsid w:val="007832F4"/>
    <w:rsid w:val="00896116"/>
    <w:rsid w:val="00EA6A32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F50CE-9E6A-48A1-ADE3-8B8E638A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2F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2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3</cp:revision>
  <dcterms:created xsi:type="dcterms:W3CDTF">2019-04-26T09:28:00Z</dcterms:created>
  <dcterms:modified xsi:type="dcterms:W3CDTF">2019-04-26T09:44:00Z</dcterms:modified>
</cp:coreProperties>
</file>