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19" w:rsidRPr="00D236FF" w:rsidRDefault="00E40A19">
      <w:pPr>
        <w:widowControl w:val="0"/>
        <w:autoSpaceDE w:val="0"/>
        <w:autoSpaceDN w:val="0"/>
        <w:adjustRightInd w:val="0"/>
        <w:spacing w:after="0" w:line="240" w:lineRule="auto"/>
        <w:rPr>
          <w:rFonts w:ascii="Calibri" w:hAnsi="Calibri" w:cs="Calibri"/>
        </w:rPr>
      </w:pPr>
      <w:r w:rsidRPr="00D236FF">
        <w:rPr>
          <w:rFonts w:ascii="Calibri" w:hAnsi="Calibri" w:cs="Calibri"/>
        </w:rPr>
        <w:br/>
      </w:r>
    </w:p>
    <w:p w:rsidR="00E40A19" w:rsidRPr="00D236FF" w:rsidRDefault="00E40A19">
      <w:pPr>
        <w:widowControl w:val="0"/>
        <w:autoSpaceDE w:val="0"/>
        <w:autoSpaceDN w:val="0"/>
        <w:adjustRightInd w:val="0"/>
        <w:spacing w:after="0" w:line="240" w:lineRule="auto"/>
        <w:jc w:val="both"/>
        <w:outlineLvl w:val="0"/>
        <w:rPr>
          <w:rFonts w:ascii="Calibri" w:hAnsi="Calibri" w:cs="Calibri"/>
        </w:rPr>
      </w:pPr>
    </w:p>
    <w:p w:rsidR="00E40A19" w:rsidRPr="00D236FF" w:rsidRDefault="00E40A1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D236FF">
        <w:rPr>
          <w:rFonts w:ascii="Calibri" w:hAnsi="Calibri" w:cs="Calibri"/>
          <w:b/>
          <w:bCs/>
        </w:rPr>
        <w:t>ПРАВИТЕЛЬСТВО РОССИЙСКОЙ ФЕДЕРАЦИИ</w:t>
      </w:r>
    </w:p>
    <w:p w:rsidR="00E40A19" w:rsidRPr="00D236FF" w:rsidRDefault="00E40A19">
      <w:pPr>
        <w:widowControl w:val="0"/>
        <w:autoSpaceDE w:val="0"/>
        <w:autoSpaceDN w:val="0"/>
        <w:adjustRightInd w:val="0"/>
        <w:spacing w:after="0" w:line="240" w:lineRule="auto"/>
        <w:jc w:val="center"/>
        <w:rPr>
          <w:rFonts w:ascii="Calibri" w:hAnsi="Calibri" w:cs="Calibri"/>
          <w:b/>
          <w:bCs/>
        </w:rPr>
      </w:pPr>
    </w:p>
    <w:p w:rsidR="00E40A19" w:rsidRPr="00D236FF" w:rsidRDefault="00E40A19">
      <w:pPr>
        <w:widowControl w:val="0"/>
        <w:autoSpaceDE w:val="0"/>
        <w:autoSpaceDN w:val="0"/>
        <w:adjustRightInd w:val="0"/>
        <w:spacing w:after="0" w:line="240" w:lineRule="auto"/>
        <w:jc w:val="center"/>
        <w:rPr>
          <w:rFonts w:ascii="Calibri" w:hAnsi="Calibri" w:cs="Calibri"/>
          <w:b/>
          <w:bCs/>
        </w:rPr>
      </w:pPr>
      <w:r w:rsidRPr="00D236FF">
        <w:rPr>
          <w:rFonts w:ascii="Calibri" w:hAnsi="Calibri" w:cs="Calibri"/>
          <w:b/>
          <w:bCs/>
        </w:rPr>
        <w:t>ПОСТАНОВЛЕНИЕ</w:t>
      </w:r>
    </w:p>
    <w:p w:rsidR="00E40A19" w:rsidRPr="00D236FF" w:rsidRDefault="00E40A19">
      <w:pPr>
        <w:widowControl w:val="0"/>
        <w:autoSpaceDE w:val="0"/>
        <w:autoSpaceDN w:val="0"/>
        <w:adjustRightInd w:val="0"/>
        <w:spacing w:after="0" w:line="240" w:lineRule="auto"/>
        <w:jc w:val="center"/>
        <w:rPr>
          <w:rFonts w:ascii="Calibri" w:hAnsi="Calibri" w:cs="Calibri"/>
          <w:b/>
          <w:bCs/>
        </w:rPr>
      </w:pPr>
      <w:r w:rsidRPr="00D236FF">
        <w:rPr>
          <w:rFonts w:ascii="Calibri" w:hAnsi="Calibri" w:cs="Calibri"/>
          <w:b/>
          <w:bCs/>
        </w:rPr>
        <w:t>от 18 ноября 2013 г. N 1034</w:t>
      </w:r>
    </w:p>
    <w:p w:rsidR="00E40A19" w:rsidRPr="00D236FF" w:rsidRDefault="00E40A19">
      <w:pPr>
        <w:widowControl w:val="0"/>
        <w:autoSpaceDE w:val="0"/>
        <w:autoSpaceDN w:val="0"/>
        <w:adjustRightInd w:val="0"/>
        <w:spacing w:after="0" w:line="240" w:lineRule="auto"/>
        <w:jc w:val="center"/>
        <w:rPr>
          <w:rFonts w:ascii="Calibri" w:hAnsi="Calibri" w:cs="Calibri"/>
          <w:b/>
          <w:bCs/>
        </w:rPr>
      </w:pPr>
    </w:p>
    <w:p w:rsidR="00E40A19" w:rsidRPr="00D236FF" w:rsidRDefault="00E40A19">
      <w:pPr>
        <w:widowControl w:val="0"/>
        <w:autoSpaceDE w:val="0"/>
        <w:autoSpaceDN w:val="0"/>
        <w:adjustRightInd w:val="0"/>
        <w:spacing w:after="0" w:line="240" w:lineRule="auto"/>
        <w:jc w:val="center"/>
        <w:rPr>
          <w:rFonts w:ascii="Calibri" w:hAnsi="Calibri" w:cs="Calibri"/>
          <w:b/>
          <w:bCs/>
        </w:rPr>
      </w:pPr>
      <w:r w:rsidRPr="00D236FF">
        <w:rPr>
          <w:rFonts w:ascii="Calibri" w:hAnsi="Calibri" w:cs="Calibri"/>
          <w:b/>
          <w:bCs/>
        </w:rPr>
        <w:t>О КОММЕРЧЕСКОМ УЧЕТЕ ТЕПЛОВОЙ ЭНЕРГИИ, ТЕПЛОНОСИТЕЛЯ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соответствии с Федеральным законом "О теплоснабжении" Правительство Российской Федерации постановляет:</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 Утвердить прилагаемые </w:t>
      </w:r>
      <w:hyperlink w:anchor="Par26" w:history="1">
        <w:r w:rsidRPr="00D236FF">
          <w:rPr>
            <w:rFonts w:ascii="Calibri" w:hAnsi="Calibri" w:cs="Calibri"/>
          </w:rPr>
          <w:t>Правила</w:t>
        </w:r>
      </w:hyperlink>
      <w:r w:rsidRPr="00D236FF">
        <w:rPr>
          <w:rFonts w:ascii="Calibri" w:hAnsi="Calibri" w:cs="Calibri"/>
        </w:rPr>
        <w:t xml:space="preserve">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 Федеральным органам исполнительной власти в 3-месячный срок привести свои нормативные правовые акты в соответствие с насто</w:t>
      </w:r>
      <w:bookmarkStart w:id="1" w:name="_GoBack"/>
      <w:bookmarkEnd w:id="1"/>
      <w:r w:rsidRPr="00D236FF">
        <w:rPr>
          <w:rFonts w:ascii="Calibri" w:hAnsi="Calibri" w:cs="Calibri"/>
        </w:rPr>
        <w:t>ящим постановлением.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3. Министерству строительства и жилищно-коммунального хозяйства Российской Федерации утвердить в 2-недельный срок </w:t>
      </w:r>
      <w:hyperlink r:id="rId4" w:history="1">
        <w:r w:rsidRPr="00D236FF">
          <w:rPr>
            <w:rFonts w:ascii="Calibri" w:hAnsi="Calibri" w:cs="Calibri"/>
          </w:rPr>
          <w:t>методику</w:t>
        </w:r>
      </w:hyperlink>
      <w:r w:rsidRPr="00D236FF">
        <w:rPr>
          <w:rFonts w:ascii="Calibri" w:hAnsi="Calibri" w:cs="Calibri"/>
        </w:rPr>
        <w:t xml:space="preserve"> осуществления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Председатель Правительства</w:t>
      </w: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Российской Федерации</w:t>
      </w: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Д.МЕДВЕДЕВ</w:t>
      </w:r>
    </w:p>
    <w:p w:rsidR="00E40A19" w:rsidRPr="00D236FF" w:rsidRDefault="00E40A19">
      <w:pPr>
        <w:widowControl w:val="0"/>
        <w:autoSpaceDE w:val="0"/>
        <w:autoSpaceDN w:val="0"/>
        <w:adjustRightInd w:val="0"/>
        <w:spacing w:after="0" w:line="240" w:lineRule="auto"/>
        <w:jc w:val="right"/>
        <w:rPr>
          <w:rFonts w:ascii="Calibri" w:hAnsi="Calibri" w:cs="Calibri"/>
        </w:rPr>
      </w:pPr>
    </w:p>
    <w:p w:rsidR="00E40A19" w:rsidRPr="00D236FF" w:rsidRDefault="00E40A19">
      <w:pPr>
        <w:widowControl w:val="0"/>
        <w:autoSpaceDE w:val="0"/>
        <w:autoSpaceDN w:val="0"/>
        <w:adjustRightInd w:val="0"/>
        <w:spacing w:after="0" w:line="240" w:lineRule="auto"/>
        <w:jc w:val="right"/>
        <w:rPr>
          <w:rFonts w:ascii="Calibri" w:hAnsi="Calibri" w:cs="Calibri"/>
        </w:rPr>
      </w:pPr>
    </w:p>
    <w:p w:rsidR="00E40A19" w:rsidRPr="00D236FF" w:rsidRDefault="00E40A19">
      <w:pPr>
        <w:widowControl w:val="0"/>
        <w:autoSpaceDE w:val="0"/>
        <w:autoSpaceDN w:val="0"/>
        <w:adjustRightInd w:val="0"/>
        <w:spacing w:after="0" w:line="240" w:lineRule="auto"/>
        <w:jc w:val="right"/>
        <w:rPr>
          <w:rFonts w:ascii="Calibri" w:hAnsi="Calibri" w:cs="Calibri"/>
        </w:rPr>
      </w:pPr>
    </w:p>
    <w:p w:rsidR="00E40A19" w:rsidRPr="00D236FF" w:rsidRDefault="00E40A19">
      <w:pPr>
        <w:widowControl w:val="0"/>
        <w:autoSpaceDE w:val="0"/>
        <w:autoSpaceDN w:val="0"/>
        <w:adjustRightInd w:val="0"/>
        <w:spacing w:after="0" w:line="240" w:lineRule="auto"/>
        <w:jc w:val="right"/>
        <w:rPr>
          <w:rFonts w:ascii="Calibri" w:hAnsi="Calibri" w:cs="Calibri"/>
        </w:rPr>
      </w:pPr>
    </w:p>
    <w:p w:rsidR="00E40A19" w:rsidRPr="00D236FF" w:rsidRDefault="00E40A19">
      <w:pPr>
        <w:widowControl w:val="0"/>
        <w:autoSpaceDE w:val="0"/>
        <w:autoSpaceDN w:val="0"/>
        <w:adjustRightInd w:val="0"/>
        <w:spacing w:after="0" w:line="240" w:lineRule="auto"/>
        <w:jc w:val="right"/>
        <w:rPr>
          <w:rFonts w:ascii="Calibri" w:hAnsi="Calibri" w:cs="Calibri"/>
        </w:rPr>
      </w:pPr>
    </w:p>
    <w:p w:rsidR="00E40A19" w:rsidRPr="00D236FF" w:rsidRDefault="00E40A19">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D236FF">
        <w:rPr>
          <w:rFonts w:ascii="Calibri" w:hAnsi="Calibri" w:cs="Calibri"/>
        </w:rPr>
        <w:t>Утверждены</w:t>
      </w: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постановлением Правительства</w:t>
      </w: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Российской Федерации</w:t>
      </w:r>
    </w:p>
    <w:p w:rsidR="00E40A19" w:rsidRPr="00D236FF" w:rsidRDefault="00E40A19">
      <w:pPr>
        <w:widowControl w:val="0"/>
        <w:autoSpaceDE w:val="0"/>
        <w:autoSpaceDN w:val="0"/>
        <w:adjustRightInd w:val="0"/>
        <w:spacing w:after="0" w:line="240" w:lineRule="auto"/>
        <w:jc w:val="right"/>
        <w:rPr>
          <w:rFonts w:ascii="Calibri" w:hAnsi="Calibri" w:cs="Calibri"/>
        </w:rPr>
      </w:pPr>
      <w:r w:rsidRPr="00D236FF">
        <w:rPr>
          <w:rFonts w:ascii="Calibri" w:hAnsi="Calibri" w:cs="Calibri"/>
        </w:rPr>
        <w:t>от 18 ноября 2013 г. N 1034</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rPr>
          <w:rFonts w:ascii="Calibri" w:hAnsi="Calibri" w:cs="Calibri"/>
          <w:b/>
          <w:bCs/>
        </w:rPr>
      </w:pPr>
      <w:bookmarkStart w:id="3" w:name="Par26"/>
      <w:bookmarkEnd w:id="3"/>
      <w:r w:rsidRPr="00D236FF">
        <w:rPr>
          <w:rFonts w:ascii="Calibri" w:hAnsi="Calibri" w:cs="Calibri"/>
          <w:b/>
          <w:bCs/>
        </w:rPr>
        <w:t>ПРАВИЛА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1"/>
        <w:rPr>
          <w:rFonts w:ascii="Calibri" w:hAnsi="Calibri" w:cs="Calibri"/>
        </w:rPr>
      </w:pPr>
      <w:bookmarkStart w:id="4" w:name="Par28"/>
      <w:bookmarkEnd w:id="4"/>
      <w:r w:rsidRPr="00D236FF">
        <w:rPr>
          <w:rFonts w:ascii="Calibri" w:hAnsi="Calibri" w:cs="Calibri"/>
        </w:rPr>
        <w:t>I. Общие положения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 Настоящие Правила устанавливают порядок организации коммерческого учета тепловой энергии, теплоносителя, в том числе: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требования к приборам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2. Методология осуществления коммерческого учета тепловой энергии, теплоносителя определяется </w:t>
      </w:r>
      <w:hyperlink r:id="rId5" w:history="1">
        <w:r w:rsidRPr="00D236FF">
          <w:rPr>
            <w:rFonts w:ascii="Calibri" w:hAnsi="Calibri" w:cs="Calibri"/>
          </w:rPr>
          <w:t>методикой</w:t>
        </w:r>
      </w:hyperlink>
      <w:r w:rsidRPr="00D236FF">
        <w:rPr>
          <w:rFonts w:ascii="Calibri" w:hAnsi="Calibri" w:cs="Calibri"/>
        </w:rPr>
        <w:t>, утвержденной Министерством строительства и жилищно-коммунального хозяйства Российской Федерации (далее - методика).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 Понятия, используемые в настоящих Правилах, означают следующее: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w:t>
      </w:r>
      <w:proofErr w:type="spellStart"/>
      <w:r w:rsidRPr="00D236FF">
        <w:rPr>
          <w:rFonts w:ascii="Calibri" w:hAnsi="Calibri" w:cs="Calibri"/>
        </w:rPr>
        <w:t>водосчетчик</w:t>
      </w:r>
      <w:proofErr w:type="spellEnd"/>
      <w:r w:rsidRPr="00D236FF">
        <w:rPr>
          <w:rFonts w:ascii="Calibri" w:hAnsi="Calibri" w:cs="Calibri"/>
        </w:rPr>
        <w:t xml:space="preserve">"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w:t>
      </w:r>
      <w:r w:rsidRPr="00D236FF">
        <w:rPr>
          <w:rFonts w:ascii="Calibri" w:hAnsi="Calibri" w:cs="Calibri"/>
        </w:rPr>
        <w:lastRenderedPageBreak/>
        <w:t>скорости потока;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"вывод тепловой сети" - выход тепловых сетей от источника тепловой энергии в определенном направлении;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"вычислитель" - составной элемент теплосчетчика, принимающий сигналы от датчиков и </w:t>
      </w:r>
      <w:proofErr w:type="gramStart"/>
      <w:r w:rsidRPr="00D236FF">
        <w:rPr>
          <w:rFonts w:ascii="Calibri" w:hAnsi="Calibri" w:cs="Calibri"/>
        </w:rPr>
        <w:t>обеспечивающий расчет</w:t>
      </w:r>
      <w:proofErr w:type="gramEnd"/>
      <w:r w:rsidRPr="00D236FF">
        <w:rPr>
          <w:rFonts w:ascii="Calibri" w:hAnsi="Calibri" w:cs="Calibri"/>
        </w:rPr>
        <w:t xml:space="preserve"> и накопление данных о количестве тепловой энергии и параметрах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w:t>
      </w:r>
      <w:proofErr w:type="spellStart"/>
      <w:r w:rsidRPr="00D236FF">
        <w:rPr>
          <w:rFonts w:ascii="Calibri" w:hAnsi="Calibri" w:cs="Calibri"/>
        </w:rPr>
        <w:t>теплопотребляющую</w:t>
      </w:r>
      <w:proofErr w:type="spellEnd"/>
      <w:r w:rsidRPr="00D236FF">
        <w:rPr>
          <w:rFonts w:ascii="Calibri" w:hAnsi="Calibri" w:cs="Calibri"/>
        </w:rPr>
        <w:t xml:space="preserve"> установку;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"насыщенный пар" - водяной пар, находящийся в термодинамическом равновесии с соприкасающейся с ним водой;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"перегретый пар" - водяной пар, имеющий температуру более высокую, чем температура насыщения при определенном давлении;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 теплоносителя" - масса (объем) теплоносителя, прошедшего через поперечное сечение трубопровода за единицу времени;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"расходомер" - прибор, предназначенный для измерения расхода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w:t>
      </w:r>
      <w:r w:rsidRPr="00D236FF">
        <w:rPr>
          <w:rFonts w:ascii="Calibri" w:hAnsi="Calibri" w:cs="Calibri"/>
        </w:rPr>
        <w:lastRenderedPageBreak/>
        <w:t>их неработоспособности, применяемых в случаях, установленных настоящими Правилами;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sidRPr="00D236FF">
        <w:rPr>
          <w:rFonts w:ascii="Calibri" w:hAnsi="Calibri" w:cs="Calibri"/>
        </w:rPr>
        <w:t>водосчетчиков</w:t>
      </w:r>
      <w:proofErr w:type="spellEnd"/>
      <w:r w:rsidRPr="00D236FF">
        <w:rPr>
          <w:rFonts w:ascii="Calibri" w:hAnsi="Calibri" w:cs="Calibri"/>
        </w:rPr>
        <w:t>, датчиков температуры (давления) и вычислителя;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"утечка теплоносителя" - потери воды (пара) через </w:t>
      </w:r>
      <w:proofErr w:type="spellStart"/>
      <w:r w:rsidRPr="00D236FF">
        <w:rPr>
          <w:rFonts w:ascii="Calibri" w:hAnsi="Calibri" w:cs="Calibri"/>
        </w:rPr>
        <w:t>неплотности</w:t>
      </w:r>
      <w:proofErr w:type="spellEnd"/>
      <w:r w:rsidRPr="00D236FF">
        <w:rPr>
          <w:rFonts w:ascii="Calibri" w:hAnsi="Calibri" w:cs="Calibri"/>
        </w:rPr>
        <w:t xml:space="preserve"> технологического оборудования, трубопроводов и теплопотребляющих установок;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 Коммерческий учет тепловой энергии, теплоносителя организуется в целях: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а) осуществления расчетов между теплоснабжающими, </w:t>
      </w:r>
      <w:proofErr w:type="spellStart"/>
      <w:r w:rsidRPr="00D236FF">
        <w:rPr>
          <w:rFonts w:ascii="Calibri" w:hAnsi="Calibri" w:cs="Calibri"/>
        </w:rPr>
        <w:t>теплосетевыми</w:t>
      </w:r>
      <w:proofErr w:type="spellEnd"/>
      <w:r w:rsidRPr="00D236FF">
        <w:rPr>
          <w:rFonts w:ascii="Calibri" w:hAnsi="Calibri" w:cs="Calibri"/>
        </w:rPr>
        <w:t xml:space="preserve"> организациями и потребителями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контроля за тепловыми и гидравлическими режимами работы систем теплоснабжения и теплопотребляющих установок;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контроля за рациональным использованием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документирования параметров теплоносителя - массы (объема), температуры и давления.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sidRPr="00D236FF">
        <w:rPr>
          <w:rFonts w:ascii="Calibri" w:hAnsi="Calibri" w:cs="Calibri"/>
        </w:rPr>
        <w:t>тепловычислитель</w:t>
      </w:r>
      <w:proofErr w:type="spellEnd"/>
      <w:r w:rsidRPr="00D236FF">
        <w:rPr>
          <w:rFonts w:ascii="Calibri" w:hAnsi="Calibri" w:cs="Calibri"/>
        </w:rPr>
        <w:t>), входящих в состав узлов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w:t>
      </w:r>
      <w:proofErr w:type="spellStart"/>
      <w:r w:rsidRPr="00D236FF">
        <w:rPr>
          <w:rFonts w:ascii="Calibri" w:hAnsi="Calibri" w:cs="Calibri"/>
        </w:rPr>
        <w:t>тепловычислителя</w:t>
      </w:r>
      <w:proofErr w:type="spellEnd"/>
      <w:r w:rsidRPr="00D236FF">
        <w:rPr>
          <w:rFonts w:ascii="Calibri" w:hAnsi="Calibri" w:cs="Calibri"/>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sidRPr="00D236FF">
        <w:rPr>
          <w:rFonts w:ascii="Calibri" w:hAnsi="Calibri" w:cs="Calibri"/>
        </w:rPr>
        <w:t>неизмеряемых</w:t>
      </w:r>
      <w:proofErr w:type="spellEnd"/>
      <w:r w:rsidRPr="00D236FF">
        <w:rPr>
          <w:rFonts w:ascii="Calibri" w:hAnsi="Calibri" w:cs="Calibri"/>
        </w:rPr>
        <w:t xml:space="preserve"> тепловых потерь от границы балансовой принадлежности до узла учета и приведенной погрешности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D236FF">
        <w:rPr>
          <w:rFonts w:ascii="Calibri" w:hAnsi="Calibri" w:cs="Calibri"/>
        </w:rPr>
        <w:t>межповерочного</w:t>
      </w:r>
      <w:proofErr w:type="spellEnd"/>
      <w:r w:rsidRPr="00D236FF">
        <w:rPr>
          <w:rFonts w:ascii="Calibri" w:hAnsi="Calibri" w:cs="Calibri"/>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15. Коммерческий учет тепловой энергии, теплоносителя организуется во всех точках поставки и точках приема.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w:t>
      </w:r>
      <w:proofErr w:type="spellStart"/>
      <w:r w:rsidRPr="00D236FF">
        <w:rPr>
          <w:rFonts w:ascii="Calibri" w:hAnsi="Calibri" w:cs="Calibri"/>
        </w:rPr>
        <w:t>теплосетевыми</w:t>
      </w:r>
      <w:proofErr w:type="spellEnd"/>
      <w:r w:rsidRPr="00D236FF">
        <w:rPr>
          <w:rFonts w:ascii="Calibri" w:hAnsi="Calibri" w:cs="Calibri"/>
        </w:rPr>
        <w:t xml:space="preserve"> организациями, так и потребителями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17. Организация коммерческого учета тепловой энергии, теплоносителя, если иное не предусмотрено положениями настоящих Правил, включает:</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получение технических условий на проектирование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проектирование и установку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ввод в эксплуатацию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поверку, ремонт и замену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20. На источниках тепловой энергии узлы учета устанавливаются на каждом выводе тепловой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w:t>
      </w:r>
      <w:r w:rsidRPr="00D236FF">
        <w:rPr>
          <w:rFonts w:ascii="Calibri" w:hAnsi="Calibri" w:cs="Calibri"/>
        </w:rPr>
        <w:lastRenderedPageBreak/>
        <w:t>лицам, на границе балансовой принадлежности должны быть установлены узлы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sidRPr="00D236FF">
        <w:rPr>
          <w:rFonts w:ascii="Calibri" w:hAnsi="Calibri" w:cs="Calibri"/>
        </w:rPr>
        <w:t>факсограмма</w:t>
      </w:r>
      <w:proofErr w:type="spellEnd"/>
      <w:r w:rsidRPr="00D236FF">
        <w:rPr>
          <w:rFonts w:ascii="Calibri" w:hAnsi="Calibri" w:cs="Calibri"/>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31. Коммерческий учет тепловой энергии, теплоносителя расчетным путем допускается в следующих случаях: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отсутствие в точках учета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неисправность прибора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нарушение установленных договором сроков представления показаний приборов учета, являющихся собственностью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1"/>
        <w:rPr>
          <w:rFonts w:ascii="Calibri" w:hAnsi="Calibri" w:cs="Calibri"/>
        </w:rPr>
      </w:pPr>
      <w:bookmarkStart w:id="5" w:name="Par115"/>
      <w:bookmarkEnd w:id="5"/>
      <w:r w:rsidRPr="00D236FF">
        <w:rPr>
          <w:rFonts w:ascii="Calibri" w:hAnsi="Calibri" w:cs="Calibri"/>
        </w:rPr>
        <w:t>II. Требования к приборам учета</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36. В теплосчетчиках допускается коррекция внутренних часов вычислителя без вскрытия пломб.</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6" w:name="Par125"/>
      <w:bookmarkEnd w:id="6"/>
      <w:r w:rsidRPr="00D236FF">
        <w:rPr>
          <w:rFonts w:ascii="Calibri" w:hAnsi="Calibri" w:cs="Calibri"/>
        </w:rPr>
        <w:t>Проектирование узлов учета</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38. Для источника тепловой энергии проект измерительной системы узла учета </w:t>
      </w:r>
      <w:r w:rsidRPr="00D236FF">
        <w:rPr>
          <w:rFonts w:ascii="Calibri" w:hAnsi="Calibri" w:cs="Calibri"/>
        </w:rPr>
        <w:lastRenderedPageBreak/>
        <w:t>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39. Проект узла учета для иных объектов помимо источников тепловой энергии разрабатывается на основании: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технических условий, выдаваемых теплоснабжающей организацией по запросу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требований настоящих Правил;</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технической документации на приборы учета и средства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40. Технические условия содержат:</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наименование и местонахождение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данные о тепловых нагрузках по каждому их виду;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расчетные параметры теплоносителя в точке поставки;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температурный график подачи теплоносителя в зависимости от температуры наружного воздуха;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7" w:name="Par142"/>
      <w:bookmarkEnd w:id="7"/>
      <w:r w:rsidRPr="00D236FF">
        <w:rPr>
          <w:rFonts w:ascii="Calibri" w:hAnsi="Calibri" w:cs="Calibri"/>
        </w:rPr>
        <w:t>44. Проект узла учета содержит:</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план подключения потребителя к тепловой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принципиальную схему теплового пункта с узлом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план теплового пункта с указанием мест установки датчиков, размещения приборов учета и схемы кабельных проводок;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электрические и монтажные схемы подключения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е) настроечную базу данных, вводимую в </w:t>
      </w:r>
      <w:proofErr w:type="spellStart"/>
      <w:r w:rsidRPr="00D236FF">
        <w:rPr>
          <w:rFonts w:ascii="Calibri" w:hAnsi="Calibri" w:cs="Calibri"/>
        </w:rPr>
        <w:t>тепловычислитель</w:t>
      </w:r>
      <w:proofErr w:type="spellEnd"/>
      <w:r w:rsidRPr="00D236FF">
        <w:rPr>
          <w:rFonts w:ascii="Calibri" w:hAnsi="Calibri" w:cs="Calibri"/>
        </w:rPr>
        <w:t xml:space="preserve"> (в том числе при переходе на летний и зимний режимы работы);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ж) схему пломбирования средств измерений и устройств, входящих в состав узла учета, в соответствии с </w:t>
      </w:r>
      <w:hyperlink w:anchor="Par222" w:history="1">
        <w:r w:rsidRPr="00D236FF">
          <w:rPr>
            <w:rFonts w:ascii="Calibri" w:hAnsi="Calibri" w:cs="Calibri"/>
          </w:rPr>
          <w:t>пунктом 71</w:t>
        </w:r>
      </w:hyperlink>
      <w:r w:rsidRPr="00D236FF">
        <w:rPr>
          <w:rFonts w:ascii="Calibri" w:hAnsi="Calibri" w:cs="Calibri"/>
        </w:rPr>
        <w:t xml:space="preserve"> настоящих Правил;</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з) формулы расчета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и) расход теплоносителя по теплопотребляющим установкам по часам суток в зимний и летний периоды;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 для узлов учета в зданиях (дополнительно) - таблицу суточных и месячных расходов тепловой энергии по теплопотребляющим установкам;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л) формы отчетных ведомостей показаний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м) монтажные схемы установки расходомеров, датчиков температуры и датчиков давления;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н) спецификацию применяемого оборудования и материалов.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46. Спускные устройства (</w:t>
      </w:r>
      <w:proofErr w:type="spellStart"/>
      <w:r w:rsidRPr="00D236FF">
        <w:rPr>
          <w:rFonts w:ascii="Calibri" w:hAnsi="Calibri" w:cs="Calibri"/>
        </w:rPr>
        <w:t>спускники</w:t>
      </w:r>
      <w:proofErr w:type="spellEnd"/>
      <w:r w:rsidRPr="00D236FF">
        <w:rPr>
          <w:rFonts w:ascii="Calibri" w:hAnsi="Calibri" w:cs="Calibri"/>
        </w:rPr>
        <w:t>) предусматриваются: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на подающем трубопроводе - после первичного преобразователя расхода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на обратном (циркуляционном) трубопроводе - до первичного преобразователя расхода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47. Электронные приборы рекомендуется монтировать в отдельном щите, защищенном от постороннего вмешательства.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50. Потребитель направляет на согласование в теплоснабжающую (</w:t>
      </w:r>
      <w:proofErr w:type="spellStart"/>
      <w:r w:rsidRPr="00D236FF">
        <w:rPr>
          <w:rFonts w:ascii="Calibri" w:hAnsi="Calibri" w:cs="Calibri"/>
        </w:rPr>
        <w:t>теплосетевую</w:t>
      </w:r>
      <w:proofErr w:type="spellEnd"/>
      <w:r w:rsidRPr="00D236FF">
        <w:rPr>
          <w:rFonts w:ascii="Calibri" w:hAnsi="Calibri" w:cs="Calibri"/>
        </w:rPr>
        <w:t xml:space="preserve">) организацию копию проекта узла учета. В случае несоответствия проекта узла учета положениям </w:t>
      </w:r>
      <w:hyperlink w:anchor="Par142" w:history="1">
        <w:r w:rsidRPr="00D236FF">
          <w:rPr>
            <w:rFonts w:ascii="Calibri" w:hAnsi="Calibri" w:cs="Calibri"/>
          </w:rPr>
          <w:t>пункта 44</w:t>
        </w:r>
      </w:hyperlink>
      <w:r w:rsidRPr="00D236FF">
        <w:rPr>
          <w:rFonts w:ascii="Calibri" w:hAnsi="Calibri" w:cs="Calibri"/>
        </w:rP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этом случае срок поступления проекта узла учета на согласование определяется с даты представления доработанного проекта.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ar142" w:history="1">
        <w:r w:rsidRPr="00D236FF">
          <w:rPr>
            <w:rFonts w:ascii="Calibri" w:hAnsi="Calibri" w:cs="Calibri"/>
          </w:rPr>
          <w:t>пункту 44</w:t>
        </w:r>
      </w:hyperlink>
      <w:r w:rsidRPr="00D236FF">
        <w:rPr>
          <w:rFonts w:ascii="Calibri" w:hAnsi="Calibri" w:cs="Calibri"/>
        </w:rP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8" w:name="Par167"/>
      <w:bookmarkEnd w:id="8"/>
      <w:r w:rsidRPr="00D236FF">
        <w:rPr>
          <w:rFonts w:ascii="Calibri" w:hAnsi="Calibri" w:cs="Calibri"/>
        </w:rPr>
        <w:t>Ввод в эксплуатацию узла учета, установленного на источнике</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тепловой энергии</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52. Смонтированные узлы учета (измерительные системы узлов учета), прошедшие опытную эксплуатацию, подлежат вводу в эксплуатацию.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9" w:name="Par171"/>
      <w:bookmarkEnd w:id="9"/>
      <w:r w:rsidRPr="00D236FF">
        <w:rPr>
          <w:rFonts w:ascii="Calibri" w:hAnsi="Calibri" w:cs="Calibri"/>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представитель владельца источника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представитель смежной теплосетевой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представитель организации, осуществляющей монтаж и наладку сдаваемого в эксплуатацию оборудования.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54. Вызов представителей, указанных в </w:t>
      </w:r>
      <w:hyperlink w:anchor="Par171" w:history="1">
        <w:r w:rsidRPr="00D236FF">
          <w:rPr>
            <w:rFonts w:ascii="Calibri" w:hAnsi="Calibri" w:cs="Calibri"/>
          </w:rPr>
          <w:t>пункте 53</w:t>
        </w:r>
      </w:hyperlink>
      <w:r w:rsidRPr="00D236FF">
        <w:rPr>
          <w:rFonts w:ascii="Calibri" w:hAnsi="Calibri" w:cs="Calibri"/>
        </w:rP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55. Для ввода узла учета в эксплуатацию владелец источника тепловой энергии представляет комиссии: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принципиальные схемы подключения выводов источника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акты разграничения балансовой принадлежности;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проекты узлов учета, согласованные теплоснабжающей (теплосетевой) организацией в порядке, установленном настоящими Правилами;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заводские паспорта составных частей узла учета, содержащие технические и метрологические характеристики;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д) свидетельства о поверке приборов и датчиков, подлежащих поверке, с действующими клеймами </w:t>
      </w:r>
      <w:proofErr w:type="spellStart"/>
      <w:r w:rsidRPr="00D236FF">
        <w:rPr>
          <w:rFonts w:ascii="Calibri" w:hAnsi="Calibri" w:cs="Calibri"/>
        </w:rPr>
        <w:t>поверителя</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е) формуляр измерительной системы узла учета (при наличии такой системы);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ж) смонтированную систему, включая приборы, регистрирующие параметры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з) ведомость непрерывной работы приборов в течение 3 суток.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56. При вводе узла учета в эксплуатацию проверяется: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соответствие заводских номеров средств измерений номерам, указанным в их паспортах;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качество монтажа средств измерений и линий связи, а также соответствие монтажа требованиям технической и проектной документации;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г) наличие пломб изготовителя или ремонтного предприятия и </w:t>
      </w:r>
      <w:proofErr w:type="spellStart"/>
      <w:r w:rsidRPr="00D236FF">
        <w:rPr>
          <w:rFonts w:ascii="Calibri" w:hAnsi="Calibri" w:cs="Calibri"/>
        </w:rPr>
        <w:t>поверителя</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58. Узел учета считается пригодным для коммерческого учета тепловой энергии, теплоносителя с даты подписания акта ввода в эксплуатацию.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10" w:name="Par192"/>
      <w:bookmarkEnd w:id="10"/>
      <w:r w:rsidRPr="00D236FF">
        <w:rPr>
          <w:rFonts w:ascii="Calibri" w:hAnsi="Calibri" w:cs="Calibri"/>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1" w:history="1">
        <w:r w:rsidRPr="00D236FF">
          <w:rPr>
            <w:rFonts w:ascii="Calibri" w:hAnsi="Calibri" w:cs="Calibri"/>
          </w:rPr>
          <w:t>пунктами 53</w:t>
        </w:r>
      </w:hyperlink>
      <w:r w:rsidRPr="00D236FF">
        <w:rPr>
          <w:rFonts w:ascii="Calibri" w:hAnsi="Calibri" w:cs="Calibri"/>
        </w:rPr>
        <w:t xml:space="preserve"> - </w:t>
      </w:r>
      <w:hyperlink w:anchor="Par192" w:history="1">
        <w:r w:rsidRPr="00D236FF">
          <w:rPr>
            <w:rFonts w:ascii="Calibri" w:hAnsi="Calibri" w:cs="Calibri"/>
          </w:rPr>
          <w:t>59</w:t>
        </w:r>
      </w:hyperlink>
      <w:r w:rsidRPr="00D236FF">
        <w:rPr>
          <w:rFonts w:ascii="Calibri" w:hAnsi="Calibri" w:cs="Calibri"/>
        </w:rPr>
        <w:t xml:space="preserve"> настоящих Правил.</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11" w:name="Par195"/>
      <w:bookmarkEnd w:id="11"/>
      <w:r w:rsidRPr="00D236FF">
        <w:rPr>
          <w:rFonts w:ascii="Calibri" w:hAnsi="Calibri" w:cs="Calibri"/>
        </w:rPr>
        <w:t>Ввод в эксплуатацию узла учета, установленного</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у потребителя, на смежных тепловых сетях и на перемычках</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61. Смонтированный узел учета, прошедший опытную эксплуатацию, подлежит вводу в эксплуатацию.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12" w:name="Par199"/>
      <w:bookmarkEnd w:id="12"/>
      <w:r w:rsidRPr="00D236FF">
        <w:rPr>
          <w:rFonts w:ascii="Calibri" w:hAnsi="Calibri" w:cs="Calibri"/>
        </w:rPr>
        <w:t>62. Ввод в эксплуатацию узла учета, установленного у потребителя, осуществляется комиссией в следующем составе: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представитель теплоснабжающей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представитель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представитель организации, осуществлявшей монтаж и наладку вводимого в эксплуатацию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63. Комиссия создается владельцем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sidRPr="00D236FF">
        <w:rPr>
          <w:rFonts w:ascii="Calibri" w:hAnsi="Calibri" w:cs="Calibri"/>
        </w:rPr>
        <w:t>спускников</w:t>
      </w:r>
      <w:proofErr w:type="spellEnd"/>
      <w:r w:rsidRPr="00D236FF">
        <w:rPr>
          <w:rFonts w:ascii="Calibri" w:hAnsi="Calibri" w:cs="Calibri"/>
        </w:rPr>
        <w:t xml:space="preserve"> и перемычек между трубопроводами;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б) свидетельства о поверке приборов и датчиков, подлежащих поверке, с действующими клеймами </w:t>
      </w:r>
      <w:proofErr w:type="spellStart"/>
      <w:r w:rsidRPr="00D236FF">
        <w:rPr>
          <w:rFonts w:ascii="Calibri" w:hAnsi="Calibri" w:cs="Calibri"/>
        </w:rPr>
        <w:t>поверителя</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в) базу данных настроечных параметров, вводимую в измерительный блок или </w:t>
      </w:r>
      <w:proofErr w:type="spellStart"/>
      <w:r w:rsidRPr="00D236FF">
        <w:rPr>
          <w:rFonts w:ascii="Calibri" w:hAnsi="Calibri" w:cs="Calibri"/>
        </w:rPr>
        <w:t>тепловычислитель</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почасовые (суточные) ведомости непрерывной работы узла учета в течение 3 суток (для объектов с горячим водоснабжением - 7 суток).</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w:t>
      </w:r>
      <w:r w:rsidRPr="00D236FF">
        <w:rPr>
          <w:rFonts w:ascii="Calibri" w:hAnsi="Calibri" w:cs="Calibri"/>
        </w:rPr>
        <w:lastRenderedPageBreak/>
        <w:t>эксплуатацию.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66. При приемке узла учета в эксплуатацию комиссией проверяется: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соответствие монтажа составных частей узла учета проектной документации, техническим условиям и настоящим Правилам;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наличие паспортов, свидетельств о поверке средств измерений, заводских пломб и клейм;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соответствие характеристик средств измерений характеристикам, указанным в паспортных данных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67. При отсутствии замечаний к узлу учета комиссией подписывается акт ввода в эксплуатацию узла учета, установленного у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69. При подписании акта о вводе в эксплуатацию узла учета узел учета пломбируется.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70. Пломбирование узла учета осуществляется: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представителем теплоснабжающей организации в случае, если узел учета принадлежит потребителю;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представителем потребителя, у которого установлен узел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13" w:name="Par222"/>
      <w:bookmarkEnd w:id="13"/>
      <w:r w:rsidRPr="00D236FF">
        <w:rPr>
          <w:rFonts w:ascii="Calibri" w:hAnsi="Calibri" w:cs="Calibri"/>
        </w:rP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14" w:name="Par223"/>
      <w:bookmarkEnd w:id="14"/>
      <w:r w:rsidRPr="00D236FF">
        <w:rPr>
          <w:rFonts w:ascii="Calibri" w:hAnsi="Calibri" w:cs="Calibri"/>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199" w:history="1">
        <w:r w:rsidRPr="00D236FF">
          <w:rPr>
            <w:rFonts w:ascii="Calibri" w:hAnsi="Calibri" w:cs="Calibri"/>
          </w:rPr>
          <w:t>пунктами 62</w:t>
        </w:r>
      </w:hyperlink>
      <w:r w:rsidRPr="00D236FF">
        <w:rPr>
          <w:rFonts w:ascii="Calibri" w:hAnsi="Calibri" w:cs="Calibri"/>
        </w:rPr>
        <w:t xml:space="preserve"> - </w:t>
      </w:r>
      <w:hyperlink w:anchor="Par223" w:history="1">
        <w:r w:rsidRPr="00D236FF">
          <w:rPr>
            <w:rFonts w:ascii="Calibri" w:hAnsi="Calibri" w:cs="Calibri"/>
          </w:rPr>
          <w:t>72</w:t>
        </w:r>
      </w:hyperlink>
      <w:r w:rsidRPr="00D236FF">
        <w:rPr>
          <w:rFonts w:ascii="Calibri" w:hAnsi="Calibri" w:cs="Calibri"/>
        </w:rPr>
        <w:t xml:space="preserve"> настоящих Правил.</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15" w:name="Par227"/>
      <w:bookmarkEnd w:id="15"/>
      <w:r w:rsidRPr="00D236FF">
        <w:rPr>
          <w:rFonts w:ascii="Calibri" w:hAnsi="Calibri" w:cs="Calibri"/>
        </w:rPr>
        <w:t>Эксплуатация узла учета, установленного на источнике</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тепловой энергии</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75. Узел учета считается вышедшим из строя в следующих случаях: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отсутствие результатов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несанкционированное вмешательство в работу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механическое повреждение средств измерений и устройств, входящих в состав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наличие врезок в трубопроводы, не предусмотренных проектом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е) истечение срока поверки любого из приборов (датчиков);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ж) работа с превышением нормированных пределов в течение большей части расчетного </w:t>
      </w:r>
      <w:r w:rsidRPr="00D236FF">
        <w:rPr>
          <w:rFonts w:ascii="Calibri" w:hAnsi="Calibri" w:cs="Calibri"/>
        </w:rPr>
        <w:lastRenderedPageBreak/>
        <w:t>периода.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76. Время выхода из строя узла учета, установленного на источнике тепловой энергии, фиксируется записью в журнале показаний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77. Представитель владельца источника тепловой энергии обязан также сообщить в </w:t>
      </w:r>
      <w:proofErr w:type="spellStart"/>
      <w:r w:rsidRPr="00D236FF">
        <w:rPr>
          <w:rFonts w:ascii="Calibri" w:hAnsi="Calibri" w:cs="Calibri"/>
        </w:rPr>
        <w:t>теплосетевую</w:t>
      </w:r>
      <w:proofErr w:type="spellEnd"/>
      <w:r w:rsidRPr="00D236FF">
        <w:rPr>
          <w:rFonts w:ascii="Calibri" w:hAnsi="Calibri" w:cs="Calibri"/>
        </w:rPr>
        <w:t xml:space="preserve"> организацию и единую теплоснабжающую организацию данные о показаниях приборов учета на момент их выхода из строя.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16" w:name="Par244"/>
      <w:bookmarkEnd w:id="16"/>
      <w:r w:rsidRPr="00D236FF">
        <w:rPr>
          <w:rFonts w:ascii="Calibri" w:hAnsi="Calibri" w:cs="Calibri"/>
        </w:rPr>
        <w:t>Эксплуатация узла учета, установленного потребителем</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на смежных тепловых сетях и на перемычках</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D236FF">
        <w:rPr>
          <w:rFonts w:ascii="Calibri" w:hAnsi="Calibri" w:cs="Calibri"/>
        </w:rPr>
        <w:t>тепловычислителя</w:t>
      </w:r>
      <w:proofErr w:type="spellEnd"/>
      <w:r w:rsidRPr="00D236FF">
        <w:rPr>
          <w:rFonts w:ascii="Calibri" w:hAnsi="Calibri" w:cs="Calibri"/>
        </w:rPr>
        <w:t>, а при их отсутствии - с даты сдачи последнего отчета о теплопотреблении.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17" w:name="Par254"/>
      <w:bookmarkEnd w:id="17"/>
      <w:r w:rsidRPr="00D236FF">
        <w:rPr>
          <w:rFonts w:ascii="Calibri" w:hAnsi="Calibri" w:cs="Calibri"/>
        </w:rPr>
        <w:t>87. Владелец узла учета обязан обеспечить:</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беспрепятственный доступ к узлу учета стороне договора;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сохранность установленных узлов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сохранность пломб на средствах измерений и устройствах, входящих в состав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ar254" w:history="1">
        <w:r w:rsidRPr="00D236FF">
          <w:rPr>
            <w:rFonts w:ascii="Calibri" w:hAnsi="Calibri" w:cs="Calibri"/>
          </w:rPr>
          <w:t>пунктом 87</w:t>
        </w:r>
      </w:hyperlink>
      <w:r w:rsidRPr="00D236FF">
        <w:rPr>
          <w:rFonts w:ascii="Calibri" w:hAnsi="Calibri" w:cs="Calibri"/>
        </w:rPr>
        <w:t xml:space="preserve"> настоящих Правил.</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w:t>
      </w:r>
      <w:r w:rsidRPr="00D236FF">
        <w:rPr>
          <w:rFonts w:ascii="Calibri" w:hAnsi="Calibri" w:cs="Calibri"/>
        </w:rPr>
        <w:lastRenderedPageBreak/>
        <w:t>теплопотреблении за соответствующий период в сроки, определенные договором.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91. Не реже 1 раза в год, а также после очередной (внеочередной) поверки или ремонта проверяется работоспособность узла учета, а именно:</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а) наличие пломб (клейм) </w:t>
      </w:r>
      <w:proofErr w:type="spellStart"/>
      <w:r w:rsidRPr="00D236FF">
        <w:rPr>
          <w:rFonts w:ascii="Calibri" w:hAnsi="Calibri" w:cs="Calibri"/>
        </w:rPr>
        <w:t>поверителя</w:t>
      </w:r>
      <w:proofErr w:type="spellEnd"/>
      <w:r w:rsidRPr="00D236FF">
        <w:rPr>
          <w:rFonts w:ascii="Calibri" w:hAnsi="Calibri" w:cs="Calibri"/>
        </w:rPr>
        <w:t xml:space="preserve"> и теплоснабжающей организации;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срок действия поверки;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работоспособность каждого канала измерений;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соответствие допустимому диапазону измерений для прибора учета фактических значений измеряемых параметров;</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д) соответствие характеристик настроек </w:t>
      </w:r>
      <w:proofErr w:type="spellStart"/>
      <w:r w:rsidRPr="00D236FF">
        <w:rPr>
          <w:rFonts w:ascii="Calibri" w:hAnsi="Calibri" w:cs="Calibri"/>
        </w:rPr>
        <w:t>тепловычислителя</w:t>
      </w:r>
      <w:proofErr w:type="spellEnd"/>
      <w:r w:rsidRPr="00D236FF">
        <w:rPr>
          <w:rFonts w:ascii="Calibri" w:hAnsi="Calibri" w:cs="Calibri"/>
        </w:rPr>
        <w:t xml:space="preserve"> характеристикам, содержащимся во вводимой базе данных.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92. Результаты проверки узла учета оформляются актами, подписанными представителями теплоснабжающей организации и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D236FF">
        <w:rPr>
          <w:rFonts w:ascii="Calibri" w:hAnsi="Calibri" w:cs="Calibri"/>
        </w:rPr>
        <w:t>поверены</w:t>
      </w:r>
      <w:proofErr w:type="spellEnd"/>
      <w:r w:rsidRPr="00D236FF">
        <w:rPr>
          <w:rFonts w:ascii="Calibri" w:hAnsi="Calibri" w:cs="Calibri"/>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1"/>
        <w:rPr>
          <w:rFonts w:ascii="Calibri" w:hAnsi="Calibri" w:cs="Calibri"/>
        </w:rPr>
      </w:pPr>
      <w:bookmarkStart w:id="18" w:name="Par270"/>
      <w:bookmarkEnd w:id="18"/>
      <w:r w:rsidRPr="00D236FF">
        <w:rPr>
          <w:rFonts w:ascii="Calibri" w:hAnsi="Calibri" w:cs="Calibri"/>
        </w:rPr>
        <w:t>III. Характеристики тепловой энергии, теплоносителя,</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подлежащие измерению в целях их коммерческого учета</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и контроля качества теплоснабжения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95. В целях коммерческого учета тепловой энергии, теплоносителя и контроля качества теплоснабжения осуществляется измерение: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времени работы приборов узла учета в штатном и нештатном режимах;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давления в подающем и обратном трубопроводах;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температуры теплоносителя в подающем и обратном трубопроводах (температура обратной воды в соответствии с температурным графиком);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расхода теплоносителя в подающем и обратном трубопроводах;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расхода теплоносителя в системе отопления и горячего водоснабжения, в том числе максимального часового расхода;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е) расхода теплоносителя, израсходованного на подпитку системы теплоснабжения, при наличии </w:t>
      </w:r>
      <w:proofErr w:type="spellStart"/>
      <w:r w:rsidRPr="00D236FF">
        <w:rPr>
          <w:rFonts w:ascii="Calibri" w:hAnsi="Calibri" w:cs="Calibri"/>
        </w:rPr>
        <w:t>подпиточного</w:t>
      </w:r>
      <w:proofErr w:type="spellEnd"/>
      <w:r w:rsidRPr="00D236FF">
        <w:rPr>
          <w:rFonts w:ascii="Calibri" w:hAnsi="Calibri" w:cs="Calibri"/>
        </w:rPr>
        <w:t xml:space="preserve"> трубопровода.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времени работы приборов узла учета в штатном и нештатном режимах;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отпущенной тепловой энергии за час, сутки и расчетный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массы (объема) отпущенного пара и возвращенного источнику теплоты конденсата за час, сутки и расчетный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температуры пара, конденсата и холодной воды за час и за сутки с последующим определением их средневзвешенных значений;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давления пара, конденсата за час и за сутки с последующим определением их средневзвешенных значений.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а) масса (объем) теплоносителя, полученного по подающему трубопроводу и возвращенного по обратному трубопроводу;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масса (объем) теплоносителя, полученного по подающему трубопроводу и возвращенного по обратному трубопроводу за каждый час;</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среднечасовая и среднесуточная температура теплоносителя в подающем и обратном трубопроводах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100. В открытых системах теплопотребления дополнительно определяются: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а) масса (объем) теплоносителя, израсходованного на </w:t>
      </w:r>
      <w:proofErr w:type="spellStart"/>
      <w:r w:rsidRPr="00D236FF">
        <w:rPr>
          <w:rFonts w:ascii="Calibri" w:hAnsi="Calibri" w:cs="Calibri"/>
        </w:rPr>
        <w:t>водоразбор</w:t>
      </w:r>
      <w:proofErr w:type="spellEnd"/>
      <w:r w:rsidRPr="00D236FF">
        <w:rPr>
          <w:rFonts w:ascii="Calibri" w:hAnsi="Calibri" w:cs="Calibri"/>
        </w:rPr>
        <w:t xml:space="preserve"> в системах горячего водоснабжения;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среднечасовое давление теплоносителя в подающем и обратном трубопроводах узла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102. В паровых системах теплопотребления на узле учета с помощью приборов определяются: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масса (объем) полученного пара;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масса (объем) возвращенного конденсата;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масса (объем) получаемого пара за каждый час;</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среднечасовые значения температуры и давления пара;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среднечасовая температура возвращаемого конденсата.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103. Среднечасовые значения параметров теплоносителя определяются на основании показаний приборов, регистрирующих эти параметры.</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2"/>
        <w:rPr>
          <w:rFonts w:ascii="Calibri" w:hAnsi="Calibri" w:cs="Calibri"/>
        </w:rPr>
      </w:pPr>
      <w:bookmarkStart w:id="19" w:name="Par307"/>
      <w:bookmarkEnd w:id="19"/>
      <w:r w:rsidRPr="00D236FF">
        <w:rPr>
          <w:rFonts w:ascii="Calibri" w:hAnsi="Calibri" w:cs="Calibri"/>
        </w:rPr>
        <w:t>Контроль качества теплоснабжения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при присоединении теплопотребляющей установки потребителя непосредственно к тепловой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давление в подающем и обратном трубопроводах;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температура теплоносителя в подающем трубопроводе в соответствии с температурным графиком, указанным в договоре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давление в подающем и обратном трубопроводе;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перепад давления на выходе из центрального теплового пункта между давлением в подающем и обратном трубопроводах;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соблюдение температурного графика на входе системы отопления в течение всего отопительного периода;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lastRenderedPageBreak/>
        <w:t>давление в подающем и циркуляционном трубопроводе горячего водоснабжения;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температура в подающем и циркуляционном трубопроводе горячего водоснабжения;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при присоединении теплопотребляющей установки потребителя через индивидуальный тепловой пункт:</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давление в подающем и обратном трубопроводе;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соблюдение температурного графика на входе тепловой сети в течение всего отопительного периода.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108. Контролю качества теплоснабжения подлежат следующие параметры, характеризующие тепловой и гидравлический режим потребителя: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при присоединении теплопотребляющей установки потребителя непосредственно к тепловой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температура обратной воды в соответствии с температурным графиком, указанным в договоре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 теплоносителя, в том числе максимальный часовой расход, определенный договором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 подпиточной воды, определенный договором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температура теплоносителя, возвращаемого из системы отопления в соответствии с температурным графиком;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 теплоносителя в системе отопления;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расход подпиточной воды согласно договору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109. Конкретные величины контролируемых параметров указываются в договоре теплоснабжения.</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1"/>
        <w:rPr>
          <w:rFonts w:ascii="Calibri" w:hAnsi="Calibri" w:cs="Calibri"/>
        </w:rPr>
      </w:pPr>
      <w:bookmarkStart w:id="20" w:name="Par335"/>
      <w:bookmarkEnd w:id="20"/>
      <w:r w:rsidRPr="00D236FF">
        <w:rPr>
          <w:rFonts w:ascii="Calibri" w:hAnsi="Calibri" w:cs="Calibri"/>
        </w:rPr>
        <w:t>IV. Порядок определения количества поставленных</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тепловой энергии, теплоносителя в целях их коммерческого</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учета, в том числе расчетным путем</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sidRPr="00D236FF">
        <w:rPr>
          <w:rFonts w:ascii="Calibri" w:hAnsi="Calibri" w:cs="Calibri"/>
        </w:rPr>
        <w:t>подпиточному</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111. Количество тепловой энергии, теплоносителя, полученных потребителем, определяется </w:t>
      </w:r>
      <w:proofErr w:type="spellStart"/>
      <w:r w:rsidRPr="00D236FF">
        <w:rPr>
          <w:rFonts w:ascii="Calibri" w:hAnsi="Calibri" w:cs="Calibri"/>
        </w:rPr>
        <w:t>энергоснабжающей</w:t>
      </w:r>
      <w:proofErr w:type="spellEnd"/>
      <w:r w:rsidRPr="00D236FF">
        <w:rPr>
          <w:rFonts w:ascii="Calibri" w:hAnsi="Calibri" w:cs="Calibri"/>
        </w:rPr>
        <w:t xml:space="preserve"> организацией на основании показаний приборов узла учета потребителя за расчетный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113. Величина фактической температуры определяется: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6" w:history="1">
        <w:r w:rsidRPr="00D236FF">
          <w:rPr>
            <w:rFonts w:ascii="Calibri" w:hAnsi="Calibri" w:cs="Calibri"/>
          </w:rPr>
          <w:t>методикой</w:t>
        </w:r>
      </w:hyperlink>
      <w:r w:rsidRPr="00D236FF">
        <w:rPr>
          <w:rFonts w:ascii="Calibri" w:hAnsi="Calibri" w:cs="Calibri"/>
        </w:rPr>
        <w:t xml:space="preserve"> осуществления коммерческого учета тепловой энергии, </w:t>
      </w:r>
      <w:r w:rsidRPr="00D236FF">
        <w:rPr>
          <w:rFonts w:ascii="Calibri" w:hAnsi="Calibri" w:cs="Calibri"/>
        </w:rPr>
        <w:lastRenderedPageBreak/>
        <w:t>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организация коммерческого учета на источнике тепловой энергии, теплоносителя и в тепловых сетях;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определение количества тепловой энергии, теплоносителя в целях их коммерческого учета, в том числе: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количества тепловой энергии, теплоносителя, отпущенных источником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количества тепловой энергии и массы (объема) теплоносителя, которые получены потребителем;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определение распределения потерь тепловой энергии,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116. В качестве базового показателя принимается значение тепловой нагрузки, указанное в договоре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3" w:history="1">
        <w:r w:rsidRPr="00D236FF">
          <w:rPr>
            <w:rFonts w:ascii="Calibri" w:hAnsi="Calibri" w:cs="Calibri"/>
          </w:rPr>
          <w:t>пунктом 121</w:t>
        </w:r>
      </w:hyperlink>
      <w:r w:rsidRPr="00D236FF">
        <w:rPr>
          <w:rFonts w:ascii="Calibri" w:hAnsi="Calibri" w:cs="Calibri"/>
        </w:rPr>
        <w:t xml:space="preserve"> настоящих Правил.</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21" w:name="Par363"/>
      <w:bookmarkEnd w:id="21"/>
      <w:r w:rsidRPr="00D236FF">
        <w:rPr>
          <w:rFonts w:ascii="Calibri" w:hAnsi="Calibri" w:cs="Calibri"/>
        </w:rPr>
        <w:t xml:space="preserve">121. В случае отсутствия отдельного учета или нерабочего состояния приборов более 30 </w:t>
      </w:r>
      <w:r w:rsidRPr="00D236FF">
        <w:rPr>
          <w:rFonts w:ascii="Calibri" w:hAnsi="Calibri" w:cs="Calibri"/>
        </w:rPr>
        <w:lastRenderedPageBreak/>
        <w:t>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работа теплосчетчика при расходах теплоносителя ниже минимального или выше максимального предела расходомера;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б) работа теплосчетчика при разности температур теплоносителя ниже минимального значения, установленного для соответствующего </w:t>
      </w:r>
      <w:proofErr w:type="spellStart"/>
      <w:r w:rsidRPr="00D236FF">
        <w:rPr>
          <w:rFonts w:ascii="Calibri" w:hAnsi="Calibri" w:cs="Calibri"/>
        </w:rPr>
        <w:t>тепловычислителя</w:t>
      </w:r>
      <w:proofErr w:type="spellEnd"/>
      <w:r w:rsidRPr="00D236FF">
        <w:rPr>
          <w:rFonts w:ascii="Calibri" w:hAnsi="Calibri" w:cs="Calibri"/>
        </w:rPr>
        <w:t>;</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функциональный отказ;</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г) изменение направления потока теплоносителя, если в теплосчетчике специально не заложена такая функция;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д) отсутствие электропитания теплосчетчика;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е) отсутствие теплоносителя.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123. В теплосчетчике должны определяться следующие периоды нештатной работы приборов учета:</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б) время отсутствия электропитания;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время отсутствия воды в трубопроводе.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bookmarkStart w:id="22" w:name="Par376"/>
      <w:bookmarkEnd w:id="22"/>
      <w:r w:rsidRPr="00D236FF">
        <w:rPr>
          <w:rFonts w:ascii="Calibri" w:hAnsi="Calibri" w:cs="Calibri"/>
        </w:rPr>
        <w:t>125. Количество теплоносителя (тепловой энергии), потерянного в связи с утечкой, рассчитывается в следующих случаях:</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а) утечка, включая утечку на сетях потребителя до узла учета, выявлена и оформлена совместными документами (двусторонними актами);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б) величина утечки, зафиксированная </w:t>
      </w:r>
      <w:proofErr w:type="spellStart"/>
      <w:r w:rsidRPr="00D236FF">
        <w:rPr>
          <w:rFonts w:ascii="Calibri" w:hAnsi="Calibri" w:cs="Calibri"/>
        </w:rPr>
        <w:t>водосчетчиком</w:t>
      </w:r>
      <w:proofErr w:type="spellEnd"/>
      <w:r w:rsidRPr="00D236FF">
        <w:rPr>
          <w:rFonts w:ascii="Calibri" w:hAnsi="Calibri" w:cs="Calibri"/>
        </w:rPr>
        <w:t xml:space="preserve"> при подпитке независимых систем, превышает нормативную.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126. В случаях, указанных в </w:t>
      </w:r>
      <w:hyperlink w:anchor="Par376" w:history="1">
        <w:r w:rsidRPr="00D236FF">
          <w:rPr>
            <w:rFonts w:ascii="Calibri" w:hAnsi="Calibri" w:cs="Calibri"/>
          </w:rPr>
          <w:t>пункте 125</w:t>
        </w:r>
      </w:hyperlink>
      <w:r w:rsidRPr="00D236FF">
        <w:rPr>
          <w:rFonts w:ascii="Calibri" w:hAnsi="Calibri" w:cs="Calibri"/>
        </w:rPr>
        <w:t xml:space="preserve"> настоящих Правил, величина утечки определяется как разность абсолютных значений измеренных величин без учета погрешностей.</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В остальных случаях учитывается величина утечки теплоносителя, определенная в договоре теплоснабжения.</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jc w:val="center"/>
        <w:outlineLvl w:val="1"/>
        <w:rPr>
          <w:rFonts w:ascii="Calibri" w:hAnsi="Calibri" w:cs="Calibri"/>
        </w:rPr>
      </w:pPr>
      <w:bookmarkStart w:id="23" w:name="Par383"/>
      <w:bookmarkEnd w:id="23"/>
      <w:r w:rsidRPr="00D236FF">
        <w:rPr>
          <w:rFonts w:ascii="Calibri" w:hAnsi="Calibri" w:cs="Calibri"/>
        </w:rPr>
        <w:t>V. Порядок распределения потерь тепловой энергии,</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теплоносителя между тепловыми сетями при отсутствии</w:t>
      </w:r>
    </w:p>
    <w:p w:rsidR="00E40A19" w:rsidRPr="00D236FF" w:rsidRDefault="00E40A19">
      <w:pPr>
        <w:widowControl w:val="0"/>
        <w:autoSpaceDE w:val="0"/>
        <w:autoSpaceDN w:val="0"/>
        <w:adjustRightInd w:val="0"/>
        <w:spacing w:after="0" w:line="240" w:lineRule="auto"/>
        <w:jc w:val="center"/>
        <w:rPr>
          <w:rFonts w:ascii="Calibri" w:hAnsi="Calibri" w:cs="Calibri"/>
        </w:rPr>
      </w:pPr>
      <w:r w:rsidRPr="00D236FF">
        <w:rPr>
          <w:rFonts w:ascii="Calibri" w:hAnsi="Calibri" w:cs="Calibri"/>
        </w:rPr>
        <w:t>приборов учета на границах смежных тепловых сетей</w:t>
      </w:r>
    </w:p>
    <w:p w:rsidR="00E40A19" w:rsidRPr="00D236FF" w:rsidRDefault="00E40A19">
      <w:pPr>
        <w:widowControl w:val="0"/>
        <w:autoSpaceDE w:val="0"/>
        <w:autoSpaceDN w:val="0"/>
        <w:adjustRightInd w:val="0"/>
        <w:spacing w:after="0" w:line="240" w:lineRule="auto"/>
        <w:jc w:val="center"/>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а) в отношении тепловой энергии, переданной (принятой) на границе балансовой </w:t>
      </w:r>
      <w:r w:rsidRPr="00D236FF">
        <w:rPr>
          <w:rFonts w:ascii="Calibri" w:hAnsi="Calibri" w:cs="Calibri"/>
        </w:rPr>
        <w:lastRenderedPageBreak/>
        <w:t xml:space="preserve">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sidRPr="00D236FF">
        <w:rPr>
          <w:rFonts w:ascii="Calibri" w:hAnsi="Calibri" w:cs="Calibri"/>
        </w:rPr>
        <w:t>теплопотребляющими</w:t>
      </w:r>
      <w:proofErr w:type="spellEnd"/>
      <w:r w:rsidRPr="00D236FF">
        <w:rPr>
          <w:rFonts w:ascii="Calibri" w:hAnsi="Calibri" w:cs="Calibri"/>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w:t>
      </w:r>
      <w:proofErr w:type="spellStart"/>
      <w:r w:rsidRPr="00D236FF">
        <w:rPr>
          <w:rFonts w:ascii="Calibri" w:hAnsi="Calibri" w:cs="Calibri"/>
        </w:rPr>
        <w:t>опрессовка</w:t>
      </w:r>
      <w:proofErr w:type="spellEnd"/>
      <w:r w:rsidRPr="00D236FF">
        <w:rPr>
          <w:rFonts w:ascii="Calibri" w:hAnsi="Calibri" w:cs="Calibri"/>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sidRPr="00D236FF">
        <w:rPr>
          <w:rFonts w:ascii="Calibri" w:hAnsi="Calibri" w:cs="Calibri"/>
        </w:rPr>
        <w:t>теплопотребляющими</w:t>
      </w:r>
      <w:proofErr w:type="spellEnd"/>
      <w:r w:rsidRPr="00D236FF">
        <w:rPr>
          <w:rFonts w:ascii="Calibri" w:hAnsi="Calibri" w:cs="Calibri"/>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r w:rsidRPr="00D236FF">
        <w:rPr>
          <w:rFonts w:ascii="Calibri" w:hAnsi="Calibri" w:cs="Calibri"/>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p>
    <w:p w:rsidR="00E40A19" w:rsidRPr="00D236FF" w:rsidRDefault="00E40A19">
      <w:pPr>
        <w:widowControl w:val="0"/>
        <w:autoSpaceDE w:val="0"/>
        <w:autoSpaceDN w:val="0"/>
        <w:adjustRightInd w:val="0"/>
        <w:spacing w:after="0" w:line="240" w:lineRule="auto"/>
        <w:ind w:firstLine="540"/>
        <w:jc w:val="both"/>
        <w:rPr>
          <w:rFonts w:ascii="Calibri" w:hAnsi="Calibri" w:cs="Calibri"/>
        </w:rPr>
      </w:pPr>
    </w:p>
    <w:p w:rsidR="00E40A19" w:rsidRPr="00D236FF" w:rsidRDefault="00E40A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327" w:rsidRPr="00D236FF" w:rsidRDefault="00AF4327"/>
    <w:sectPr w:rsidR="00AF4327" w:rsidRPr="00D236FF" w:rsidSect="00C7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19"/>
    <w:rsid w:val="00AF4327"/>
    <w:rsid w:val="00D236FF"/>
    <w:rsid w:val="00E4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7BAC6-9B7F-4C78-AA6D-6F719DDA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927E2A7AA9E5E39D494B439D949A36722FFEFE963C9F00226BD8057836AA4D8BD85969F76E98FDC1c7J" TargetMode="External"/><Relationship Id="rId5" Type="http://schemas.openxmlformats.org/officeDocument/2006/relationships/hyperlink" Target="consultantplus://offline/ref=43927E2A7AA9E5E39D494B439D949A36722FFEFE963C9F00226BD8057836AA4D8BD85969F76E98FDC1c7J" TargetMode="External"/><Relationship Id="rId4" Type="http://schemas.openxmlformats.org/officeDocument/2006/relationships/hyperlink" Target="consultantplus://offline/ref=43927E2A7AA9E5E39D494B439D949A36722FFEFE963C9F00226BD8057836AA4D8BD85969F76E98FDC1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ОАО СУЭК</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Татьяна Леонидовна</dc:creator>
  <cp:lastModifiedBy>Ивлева Дарья Игоревна</cp:lastModifiedBy>
  <cp:revision>4</cp:revision>
  <dcterms:created xsi:type="dcterms:W3CDTF">2015-04-17T09:28:00Z</dcterms:created>
  <dcterms:modified xsi:type="dcterms:W3CDTF">2015-04-27T08:31:00Z</dcterms:modified>
</cp:coreProperties>
</file>