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FE" w:rsidRPr="009E388D" w:rsidRDefault="00DB5737" w:rsidP="006545FE">
      <w:pPr>
        <w:keepLines/>
        <w:widowControl w:val="0"/>
        <w:jc w:val="both"/>
      </w:pPr>
      <w:r>
        <w:t>Уведомление о</w:t>
      </w:r>
      <w:r w:rsidR="006545FE" w:rsidRPr="004A64A6">
        <w:t xml:space="preserve"> подведени</w:t>
      </w:r>
      <w:r>
        <w:t>и</w:t>
      </w:r>
      <w:r w:rsidR="006545FE" w:rsidRPr="004A64A6">
        <w:t xml:space="preserve"> итогов запроса предложений в электронной форме </w:t>
      </w:r>
      <w:r w:rsidR="00DF389A" w:rsidRPr="00200DBA">
        <w:t xml:space="preserve">на право заключения договора субподряда на выполнение архитектурных решений на объекте «Техническое перевооружение энергоблока ст. № 6 с заменой генератора, системы возбуждения и </w:t>
      </w:r>
      <w:proofErr w:type="spellStart"/>
      <w:r w:rsidR="00DF389A" w:rsidRPr="00200DBA">
        <w:t>РЗиА</w:t>
      </w:r>
      <w:proofErr w:type="spellEnd"/>
      <w:r w:rsidR="00DF389A" w:rsidRPr="00200DBA">
        <w:t xml:space="preserve">» Филиала АО «Енисейская ТГК (ТГК-13)» - «Красноярская ГРЭС-2» в 2024 году для нужд Управления </w:t>
      </w:r>
      <w:proofErr w:type="spellStart"/>
      <w:r w:rsidR="00DF389A" w:rsidRPr="00200DBA">
        <w:t>ТОиР</w:t>
      </w:r>
      <w:proofErr w:type="spellEnd"/>
      <w:r w:rsidR="00DF389A" w:rsidRPr="00200DBA">
        <w:t xml:space="preserve"> на ГРЭС-2 </w:t>
      </w:r>
      <w:proofErr w:type="spellStart"/>
      <w:r w:rsidR="00DF389A" w:rsidRPr="00200DBA">
        <w:t>КрФ</w:t>
      </w:r>
      <w:proofErr w:type="spellEnd"/>
      <w:r w:rsidR="00DF389A" w:rsidRPr="00200DBA">
        <w:t xml:space="preserve"> АО «СибЭР» (Закупка №2000315162-СибЭР)</w:t>
      </w:r>
      <w:r w:rsidR="00DF389A" w:rsidRPr="005412E9">
        <w:t>.</w:t>
      </w:r>
    </w:p>
    <w:p w:rsidR="006545FE" w:rsidRPr="009E388D" w:rsidRDefault="006545FE" w:rsidP="006545FE">
      <w:pPr>
        <w:keepLines/>
        <w:widowControl w:val="0"/>
        <w:jc w:val="both"/>
      </w:pPr>
    </w:p>
    <w:p w:rsidR="006545FE" w:rsidRPr="001A6CCA" w:rsidRDefault="006545FE" w:rsidP="006545FE">
      <w:pPr>
        <w:widowControl w:val="0"/>
        <w:shd w:val="clear" w:color="auto" w:fill="FFFFFF"/>
        <w:tabs>
          <w:tab w:val="left" w:pos="1325"/>
        </w:tabs>
        <w:jc w:val="both"/>
        <w:rPr>
          <w:b/>
        </w:rPr>
      </w:pPr>
    </w:p>
    <w:p w:rsidR="006545FE" w:rsidRPr="001A6CCA" w:rsidRDefault="006545FE" w:rsidP="006545FE">
      <w:pPr>
        <w:keepNext/>
        <w:tabs>
          <w:tab w:val="left" w:pos="709"/>
        </w:tabs>
        <w:suppressAutoHyphens/>
        <w:jc w:val="both"/>
      </w:pPr>
      <w:r w:rsidRPr="004A64A6">
        <w:t>Согласов</w:t>
      </w:r>
      <w:r w:rsidR="00DB5737">
        <w:t>ано</w:t>
      </w:r>
      <w:r w:rsidRPr="004A64A6">
        <w:t xml:space="preserve"> заключение договора </w:t>
      </w:r>
      <w:r w:rsidR="00DF389A" w:rsidRPr="00200DBA">
        <w:t xml:space="preserve">на право заключения договора субподряда на выполнение архитектурных решений на объекте «Техническое перевооружение энергоблока ст. № 6 с заменой генератора, системы возбуждения и </w:t>
      </w:r>
      <w:proofErr w:type="spellStart"/>
      <w:r w:rsidR="00DF389A" w:rsidRPr="00200DBA">
        <w:t>РЗиА</w:t>
      </w:r>
      <w:proofErr w:type="spellEnd"/>
      <w:r w:rsidR="00DF389A" w:rsidRPr="00200DBA">
        <w:t xml:space="preserve">» Филиала АО «Енисейская ТГК (ТГК-13)» - «Красноярская ГРЭС-2» в 2024 году для нужд Управления </w:t>
      </w:r>
      <w:proofErr w:type="spellStart"/>
      <w:r w:rsidR="00DF389A" w:rsidRPr="00200DBA">
        <w:t>ТОиР</w:t>
      </w:r>
      <w:proofErr w:type="spellEnd"/>
      <w:r w:rsidR="00DF389A" w:rsidRPr="00200DBA">
        <w:t xml:space="preserve"> на ГРЭС-2 </w:t>
      </w:r>
      <w:proofErr w:type="spellStart"/>
      <w:r w:rsidR="00DF389A" w:rsidRPr="00200DBA">
        <w:t>КрФ</w:t>
      </w:r>
      <w:proofErr w:type="spellEnd"/>
      <w:r w:rsidR="00DF389A" w:rsidRPr="00200DBA">
        <w:t xml:space="preserve"> АО «СибЭР» (Закупка №2000315162-СибЭР)</w:t>
      </w:r>
      <w:r w:rsidR="00DF389A">
        <w:t xml:space="preserve"> </w:t>
      </w:r>
      <w:r w:rsidR="00DF389A" w:rsidRPr="00683995">
        <w:t xml:space="preserve">с </w:t>
      </w:r>
      <w:r w:rsidR="00DF389A" w:rsidRPr="00C51C13">
        <w:t xml:space="preserve">ООО </w:t>
      </w:r>
      <w:r w:rsidR="00DF389A">
        <w:t>«</w:t>
      </w:r>
      <w:r w:rsidR="00DF389A" w:rsidRPr="00C51C13">
        <w:t>Байкал</w:t>
      </w:r>
      <w:r w:rsidR="00DF389A">
        <w:t>»</w:t>
      </w:r>
      <w:r w:rsidR="00DF389A" w:rsidRPr="00C51C13">
        <w:t xml:space="preserve"> (</w:t>
      </w:r>
      <w:r w:rsidR="00DF389A" w:rsidRPr="009C31F3">
        <w:t xml:space="preserve">г. </w:t>
      </w:r>
      <w:r w:rsidR="00DF389A">
        <w:t>Зелен</w:t>
      </w:r>
      <w:bookmarkStart w:id="0" w:name="_GoBack"/>
      <w:bookmarkEnd w:id="0"/>
      <w:r w:rsidR="00DF389A">
        <w:t xml:space="preserve">огорск, ИНН </w:t>
      </w:r>
      <w:r w:rsidR="00DF389A" w:rsidRPr="00C51C13">
        <w:t>2453007350)</w:t>
      </w:r>
      <w:r w:rsidR="00DB5737">
        <w:t>.</w:t>
      </w:r>
    </w:p>
    <w:p w:rsidR="006545FE" w:rsidRPr="001A6CCA" w:rsidRDefault="006545FE" w:rsidP="006545FE"/>
    <w:sectPr w:rsidR="006545FE" w:rsidRPr="001A6CCA" w:rsidSect="00581300">
      <w:footerReference w:type="even" r:id="rId6"/>
      <w:footerReference w:type="default" r:id="rId7"/>
      <w:pgSz w:w="12240" w:h="15840"/>
      <w:pgMar w:top="1134" w:right="850" w:bottom="1134" w:left="1701" w:header="56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FE" w:rsidRDefault="006545FE" w:rsidP="006545FE">
      <w:r>
        <w:separator/>
      </w:r>
    </w:p>
  </w:endnote>
  <w:endnote w:type="continuationSeparator" w:id="0">
    <w:p w:rsidR="006545FE" w:rsidRDefault="006545FE" w:rsidP="0065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E6" w:rsidRDefault="006545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7E6" w:rsidRDefault="00DF38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974"/>
      <w:gridCol w:w="5715"/>
    </w:tblGrid>
    <w:tr w:rsidR="00E70318" w:rsidTr="00581300">
      <w:tc>
        <w:tcPr>
          <w:tcW w:w="2051" w:type="pct"/>
        </w:tcPr>
        <w:p w:rsidR="00E70318" w:rsidRDefault="00DF389A" w:rsidP="00581300">
          <w:pPr>
            <w:pStyle w:val="a3"/>
            <w:tabs>
              <w:tab w:val="left" w:pos="2312"/>
            </w:tabs>
            <w:rPr>
              <w:szCs w:val="20"/>
            </w:rPr>
          </w:pPr>
        </w:p>
      </w:tc>
      <w:tc>
        <w:tcPr>
          <w:tcW w:w="2949" w:type="pct"/>
          <w:hideMark/>
        </w:tcPr>
        <w:p w:rsidR="00E70318" w:rsidRPr="0093314F" w:rsidRDefault="006545FE" w:rsidP="009C3BA7">
          <w:pPr>
            <w:pStyle w:val="a3"/>
            <w:tabs>
              <w:tab w:val="clear" w:pos="4677"/>
              <w:tab w:val="left" w:pos="600"/>
              <w:tab w:val="left" w:pos="4200"/>
              <w:tab w:val="center" w:pos="4995"/>
            </w:tabs>
            <w:jc w:val="right"/>
            <w:rPr>
              <w:sz w:val="20"/>
              <w:szCs w:val="20"/>
              <w:lang w:val="ru-RU"/>
            </w:rPr>
          </w:pPr>
          <w:r>
            <w:rPr>
              <w:sz w:val="20"/>
              <w:szCs w:val="20"/>
              <w:lang w:val="ru-RU"/>
            </w:rPr>
            <w:t>Выписка из протокола №27-ЕИ</w:t>
          </w:r>
          <w:r w:rsidRPr="00D62BF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от</w:t>
          </w:r>
          <w:r>
            <w:rPr>
              <w:sz w:val="20"/>
              <w:szCs w:val="20"/>
              <w:lang w:val="ru-RU"/>
            </w:rPr>
            <w:t xml:space="preserve"> 10.04.</w:t>
          </w:r>
          <w:r>
            <w:rPr>
              <w:sz w:val="20"/>
              <w:szCs w:val="20"/>
            </w:rPr>
            <w:t>202</w:t>
          </w:r>
          <w:r>
            <w:rPr>
              <w:sz w:val="20"/>
              <w:szCs w:val="20"/>
              <w:lang w:val="ru-RU"/>
            </w:rPr>
            <w:t>4г.</w:t>
          </w:r>
        </w:p>
        <w:p w:rsidR="00E70318" w:rsidRDefault="006545FE" w:rsidP="00E70318">
          <w:pPr>
            <w:pStyle w:val="a3"/>
            <w:tabs>
              <w:tab w:val="left" w:pos="2312"/>
            </w:tabs>
            <w:jc w:val="right"/>
            <w:rPr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>PAGE</w:instrText>
          </w:r>
          <w:r>
            <w:rPr>
              <w:b/>
              <w:sz w:val="20"/>
              <w:szCs w:val="20"/>
            </w:rPr>
            <w:fldChar w:fldCharType="separate"/>
          </w:r>
          <w:r w:rsidR="00DF389A">
            <w:rPr>
              <w:b/>
              <w:noProof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>NUMPAGES</w:instrText>
          </w:r>
          <w:r>
            <w:rPr>
              <w:b/>
              <w:sz w:val="20"/>
              <w:szCs w:val="20"/>
            </w:rPr>
            <w:fldChar w:fldCharType="separate"/>
          </w:r>
          <w:r w:rsidR="00DF389A">
            <w:rPr>
              <w:b/>
              <w:noProof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fldChar w:fldCharType="end"/>
          </w:r>
        </w:p>
      </w:tc>
    </w:tr>
  </w:tbl>
  <w:p w:rsidR="00E70318" w:rsidRPr="00E70318" w:rsidRDefault="00DF389A">
    <w:pPr>
      <w:pStyle w:val="a3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FE" w:rsidRDefault="006545FE" w:rsidP="006545FE">
      <w:r>
        <w:separator/>
      </w:r>
    </w:p>
  </w:footnote>
  <w:footnote w:type="continuationSeparator" w:id="0">
    <w:p w:rsidR="006545FE" w:rsidRDefault="006545FE" w:rsidP="00654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E7"/>
    <w:rsid w:val="00090D88"/>
    <w:rsid w:val="006545FE"/>
    <w:rsid w:val="00DB5737"/>
    <w:rsid w:val="00DF389A"/>
    <w:rsid w:val="00F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D55A1-FFE8-4DFB-8557-3276648A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45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545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545FE"/>
  </w:style>
  <w:style w:type="paragraph" w:styleId="a6">
    <w:name w:val="header"/>
    <w:basedOn w:val="a"/>
    <w:link w:val="a7"/>
    <w:rsid w:val="006545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6545F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Александр Александрович \ Aleksandr Iatsenko</dc:creator>
  <cp:keywords/>
  <dc:description/>
  <cp:lastModifiedBy>Яценко Александр Александрович \ Aleksandr Iatsenko</cp:lastModifiedBy>
  <cp:revision>4</cp:revision>
  <dcterms:created xsi:type="dcterms:W3CDTF">2024-04-12T07:23:00Z</dcterms:created>
  <dcterms:modified xsi:type="dcterms:W3CDTF">2024-05-02T02:38:00Z</dcterms:modified>
</cp:coreProperties>
</file>